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vertAlign w:val="baseline"/>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jc w:val="center"/>
        <w:outlineLvl w:val="0"/>
        <w:rPr>
          <w:rFonts w:hint="eastAsia" w:asciiTheme="minorEastAsia" w:hAnsiTheme="minorEastAsia" w:eastAsiaTheme="minorEastAsia" w:cstheme="minorEastAsia"/>
          <w:b/>
          <w:sz w:val="112"/>
          <w:szCs w:val="112"/>
          <w:lang w:eastAsia="zh-CN"/>
        </w:rPr>
      </w:pPr>
      <w:r>
        <w:rPr>
          <w:rFonts w:hint="eastAsia" w:asciiTheme="minorEastAsia" w:hAnsiTheme="minorEastAsia" w:eastAsiaTheme="minorEastAsia" w:cstheme="minorEastAsia"/>
          <w:b/>
          <w:sz w:val="112"/>
          <w:szCs w:val="112"/>
        </w:rPr>
        <w:t>询价</w:t>
      </w:r>
      <w:r>
        <w:rPr>
          <w:rFonts w:hint="eastAsia" w:asciiTheme="minorEastAsia" w:hAnsiTheme="minorEastAsia" w:eastAsiaTheme="minorEastAsia" w:cstheme="minorEastAsia"/>
          <w:b/>
          <w:sz w:val="112"/>
          <w:szCs w:val="112"/>
          <w:lang w:eastAsia="zh-CN"/>
        </w:rPr>
        <w:t>文件</w:t>
      </w:r>
    </w:p>
    <w:p>
      <w:pPr>
        <w:ind w:firstLine="2891" w:firstLineChars="400"/>
        <w:outlineLvl w:val="0"/>
        <w:rPr>
          <w:rFonts w:hint="eastAsia" w:ascii="仿宋" w:hAnsi="仿宋" w:eastAsia="仿宋"/>
          <w:b/>
          <w:sz w:val="72"/>
          <w:szCs w:val="72"/>
          <w:lang w:eastAsia="zh-CN"/>
        </w:rPr>
      </w:pPr>
    </w:p>
    <w:p>
      <w:pPr>
        <w:ind w:firstLine="2891" w:firstLineChars="400"/>
        <w:outlineLvl w:val="0"/>
        <w:rPr>
          <w:rFonts w:hint="eastAsia" w:ascii="仿宋" w:hAnsi="仿宋" w:eastAsia="仿宋"/>
          <w:b/>
          <w:sz w:val="72"/>
          <w:szCs w:val="72"/>
          <w:lang w:eastAsia="zh-CN"/>
        </w:rPr>
      </w:pPr>
    </w:p>
    <w:p>
      <w:pPr>
        <w:ind w:firstLine="2891" w:firstLineChars="400"/>
        <w:outlineLvl w:val="0"/>
        <w:rPr>
          <w:rFonts w:hint="eastAsia" w:ascii="仿宋" w:hAnsi="仿宋" w:eastAsia="仿宋"/>
          <w:b/>
          <w:sz w:val="72"/>
          <w:szCs w:val="72"/>
          <w:lang w:eastAsia="zh-CN"/>
        </w:rPr>
      </w:pPr>
    </w:p>
    <w:p>
      <w:pPr>
        <w:jc w:val="center"/>
        <w:rPr>
          <w:rFonts w:hint="eastAsia" w:ascii="仿宋" w:hAnsi="仿宋" w:eastAsia="仿宋"/>
          <w:b/>
          <w:bCs/>
          <w:sz w:val="32"/>
          <w:szCs w:val="32"/>
        </w:rPr>
      </w:pPr>
      <w:r>
        <w:rPr>
          <w:rFonts w:hint="eastAsia" w:ascii="仿宋" w:hAnsi="仿宋" w:eastAsia="仿宋"/>
          <w:b/>
          <w:bCs/>
          <w:sz w:val="32"/>
          <w:szCs w:val="32"/>
          <w:lang w:eastAsia="zh-CN"/>
        </w:rPr>
        <w:t>采购</w:t>
      </w:r>
      <w:r>
        <w:rPr>
          <w:rFonts w:hint="eastAsia" w:ascii="仿宋" w:hAnsi="仿宋" w:eastAsia="仿宋"/>
          <w:b/>
          <w:bCs/>
          <w:sz w:val="32"/>
          <w:szCs w:val="32"/>
        </w:rPr>
        <w:t>项目名称：</w:t>
      </w:r>
      <w:r>
        <w:rPr>
          <w:rFonts w:hint="eastAsia" w:ascii="仿宋" w:hAnsi="仿宋" w:eastAsia="仿宋"/>
          <w:b/>
          <w:bCs/>
          <w:sz w:val="32"/>
          <w:szCs w:val="32"/>
          <w:lang w:eastAsia="zh-CN"/>
        </w:rPr>
        <w:t>重庆市沙坪坝区农业农村委员会</w:t>
      </w:r>
      <w:r>
        <w:rPr>
          <w:rFonts w:hint="eastAsia" w:ascii="仿宋" w:hAnsi="仿宋" w:eastAsia="仿宋"/>
          <w:b/>
          <w:bCs/>
          <w:sz w:val="32"/>
          <w:szCs w:val="32"/>
        </w:rPr>
        <w:t>搬家服务采购</w:t>
      </w:r>
    </w:p>
    <w:p>
      <w:pPr>
        <w:spacing w:line="700" w:lineRule="exact"/>
        <w:jc w:val="center"/>
        <w:rPr>
          <w:rFonts w:hint="eastAsia" w:ascii="仿宋" w:hAnsi="仿宋" w:eastAsia="仿宋"/>
          <w:b/>
          <w:bCs/>
          <w:sz w:val="32"/>
          <w:szCs w:val="32"/>
        </w:rPr>
      </w:pPr>
    </w:p>
    <w:p>
      <w:pPr>
        <w:spacing w:line="700" w:lineRule="exact"/>
        <w:jc w:val="center"/>
        <w:rPr>
          <w:rFonts w:hint="eastAsia" w:ascii="仿宋" w:hAnsi="仿宋" w:eastAsia="仿宋"/>
          <w:b/>
          <w:bCs/>
          <w:sz w:val="32"/>
          <w:szCs w:val="32"/>
        </w:rPr>
      </w:pPr>
    </w:p>
    <w:p>
      <w:pPr>
        <w:spacing w:line="700" w:lineRule="exact"/>
        <w:jc w:val="center"/>
        <w:rPr>
          <w:rFonts w:hint="eastAsia" w:ascii="仿宋" w:hAnsi="仿宋" w:eastAsia="仿宋"/>
          <w:b/>
          <w:bCs/>
          <w:sz w:val="32"/>
          <w:szCs w:val="32"/>
        </w:rPr>
      </w:pPr>
    </w:p>
    <w:p>
      <w:pPr>
        <w:spacing w:line="700" w:lineRule="exact"/>
        <w:jc w:val="center"/>
        <w:rPr>
          <w:rFonts w:ascii="仿宋" w:hAnsi="仿宋" w:eastAsia="仿宋"/>
          <w:sz w:val="32"/>
          <w:szCs w:val="32"/>
        </w:rPr>
      </w:pPr>
      <w:r>
        <w:rPr>
          <w:rFonts w:hint="eastAsia" w:ascii="仿宋" w:hAnsi="仿宋" w:eastAsia="仿宋"/>
          <w:b/>
          <w:bCs/>
          <w:sz w:val="32"/>
          <w:szCs w:val="32"/>
        </w:rPr>
        <w:t>采购人：</w:t>
      </w:r>
      <w:r>
        <w:rPr>
          <w:rFonts w:hint="eastAsia" w:ascii="仿宋" w:hAnsi="仿宋" w:eastAsia="仿宋"/>
          <w:b/>
          <w:bCs/>
          <w:sz w:val="32"/>
          <w:szCs w:val="32"/>
          <w:lang w:eastAsia="zh-CN"/>
        </w:rPr>
        <w:t>重庆市沙坪坝区农业农村委员会</w:t>
      </w:r>
    </w:p>
    <w:p>
      <w:pPr>
        <w:spacing w:line="700" w:lineRule="exact"/>
        <w:jc w:val="both"/>
        <w:rPr>
          <w:rFonts w:ascii="仿宋" w:hAnsi="仿宋" w:eastAsia="仿宋"/>
          <w:sz w:val="32"/>
          <w:szCs w:val="32"/>
        </w:rPr>
      </w:pPr>
    </w:p>
    <w:p>
      <w:pPr>
        <w:spacing w:line="700" w:lineRule="exact"/>
        <w:jc w:val="center"/>
        <w:rPr>
          <w:rFonts w:ascii="仿宋" w:hAnsi="仿宋" w:eastAsia="仿宋"/>
          <w:sz w:val="32"/>
          <w:szCs w:val="32"/>
        </w:rPr>
      </w:pPr>
    </w:p>
    <w:p>
      <w:pPr>
        <w:spacing w:line="700" w:lineRule="exact"/>
        <w:jc w:val="center"/>
        <w:rPr>
          <w:rFonts w:ascii="仿宋" w:hAnsi="仿宋" w:eastAsia="仿宋"/>
          <w:sz w:val="32"/>
          <w:szCs w:val="32"/>
        </w:rPr>
      </w:pPr>
    </w:p>
    <w:p>
      <w:pPr>
        <w:spacing w:line="720" w:lineRule="exact"/>
        <w:jc w:val="center"/>
        <w:outlineLvl w:val="0"/>
        <w:rPr>
          <w:rFonts w:ascii="仿宋" w:hAnsi="仿宋" w:eastAsia="仿宋"/>
          <w:sz w:val="32"/>
          <w:szCs w:val="32"/>
        </w:rPr>
      </w:pPr>
      <w:r>
        <w:rPr>
          <w:rFonts w:hint="eastAsia" w:ascii="仿宋" w:hAnsi="仿宋" w:eastAsia="仿宋"/>
          <w:sz w:val="32"/>
          <w:szCs w:val="32"/>
        </w:rPr>
        <w:t>二〇二</w:t>
      </w:r>
      <w:r>
        <w:rPr>
          <w:rFonts w:hint="eastAsia" w:ascii="仿宋" w:hAnsi="仿宋" w:eastAsia="仿宋"/>
          <w:sz w:val="32"/>
          <w:szCs w:val="32"/>
          <w:lang w:eastAsia="zh-CN"/>
        </w:rPr>
        <w:t>四</w:t>
      </w:r>
      <w:r>
        <w:rPr>
          <w:rFonts w:hint="eastAsia" w:ascii="仿宋" w:hAnsi="仿宋" w:eastAsia="仿宋"/>
          <w:sz w:val="32"/>
          <w:szCs w:val="32"/>
        </w:rPr>
        <w:t>年</w:t>
      </w:r>
      <w:r>
        <w:rPr>
          <w:rFonts w:hint="eastAsia" w:ascii="仿宋" w:hAnsi="仿宋" w:eastAsia="仿宋"/>
          <w:sz w:val="32"/>
          <w:szCs w:val="32"/>
          <w:lang w:eastAsia="zh-CN"/>
        </w:rPr>
        <w:t>六</w:t>
      </w:r>
      <w:r>
        <w:rPr>
          <w:rFonts w:hint="eastAsia" w:ascii="仿宋" w:hAnsi="仿宋" w:eastAsia="仿宋"/>
          <w:sz w:val="32"/>
          <w:szCs w:val="32"/>
        </w:rPr>
        <w:t>月</w:t>
      </w:r>
    </w:p>
    <w:p>
      <w:pPr>
        <w:jc w:val="center"/>
        <w:rPr>
          <w:rFonts w:hint="eastAsia" w:ascii="仿宋" w:hAnsi="仿宋" w:eastAsia="仿宋"/>
          <w:b/>
          <w:sz w:val="32"/>
          <w:szCs w:val="32"/>
        </w:rPr>
      </w:pPr>
      <w:r>
        <w:rPr>
          <w:rFonts w:ascii="仿宋" w:hAnsi="仿宋" w:eastAsia="仿宋"/>
          <w:b/>
          <w:sz w:val="32"/>
          <w:szCs w:val="32"/>
        </w:rPr>
        <w:br w:type="page"/>
      </w:r>
      <w:r>
        <w:rPr>
          <w:rFonts w:hint="eastAsia" w:ascii="仿宋" w:hAnsi="仿宋" w:eastAsia="仿宋"/>
          <w:b/>
          <w:bCs/>
          <w:sz w:val="32"/>
          <w:szCs w:val="32"/>
          <w:lang w:eastAsia="zh-CN"/>
        </w:rPr>
        <w:t>重庆市沙坪坝区农业农村委员会</w:t>
      </w:r>
      <w:r>
        <w:rPr>
          <w:rFonts w:hint="eastAsia" w:ascii="仿宋" w:hAnsi="仿宋" w:eastAsia="仿宋"/>
          <w:b/>
          <w:bCs/>
          <w:sz w:val="32"/>
          <w:szCs w:val="32"/>
        </w:rPr>
        <w:t>搬家服务采购</w:t>
      </w:r>
    </w:p>
    <w:p>
      <w:pPr>
        <w:jc w:val="center"/>
        <w:rPr>
          <w:rFonts w:ascii="仿宋_GB2312" w:eastAsia="仿宋_GB2312"/>
          <w:b/>
          <w:sz w:val="30"/>
          <w:szCs w:val="30"/>
        </w:rPr>
      </w:pPr>
      <w:r>
        <w:rPr>
          <w:rFonts w:hint="eastAsia" w:ascii="仿宋_GB2312" w:eastAsia="仿宋_GB2312"/>
          <w:b/>
          <w:sz w:val="30"/>
          <w:szCs w:val="30"/>
        </w:rPr>
        <w:t>《报价须知》</w:t>
      </w:r>
    </w:p>
    <w:tbl>
      <w:tblPr>
        <w:tblStyle w:val="49"/>
        <w:tblpPr w:leftFromText="180" w:rightFromText="180" w:vertAnchor="text" w:horzAnchor="margin" w:tblpXSpec="center" w:tblpY="6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80"/>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28" w:type="dxa"/>
            <w:gridSpan w:val="2"/>
            <w:vAlign w:val="center"/>
          </w:tcPr>
          <w:p>
            <w:pPr>
              <w:spacing w:line="360" w:lineRule="auto"/>
              <w:jc w:val="center"/>
              <w:rPr>
                <w:rFonts w:ascii="仿宋_GB2312" w:eastAsia="仿宋_GB2312"/>
                <w:b/>
                <w:sz w:val="24"/>
              </w:rPr>
            </w:pPr>
            <w:r>
              <w:rPr>
                <w:rFonts w:hint="eastAsia" w:ascii="仿宋_GB2312" w:eastAsia="仿宋_GB2312"/>
                <w:b/>
                <w:sz w:val="24"/>
              </w:rPr>
              <w:t>项目名称</w:t>
            </w:r>
          </w:p>
        </w:tc>
        <w:tc>
          <w:tcPr>
            <w:tcW w:w="7740" w:type="dxa"/>
            <w:vAlign w:val="center"/>
          </w:tcPr>
          <w:p>
            <w:pPr>
              <w:jc w:val="center"/>
              <w:rPr>
                <w:rFonts w:hint="eastAsia" w:ascii="仿宋_GB2312" w:eastAsia="仿宋_GB2312"/>
                <w:b/>
                <w:w w:val="80"/>
                <w:sz w:val="28"/>
                <w:szCs w:val="28"/>
              </w:rPr>
            </w:pPr>
            <w:r>
              <w:rPr>
                <w:rFonts w:hint="eastAsia" w:ascii="仿宋_GB2312" w:eastAsia="仿宋_GB2312"/>
                <w:b/>
                <w:w w:val="80"/>
                <w:sz w:val="28"/>
                <w:szCs w:val="28"/>
                <w:lang w:eastAsia="zh-CN"/>
              </w:rPr>
              <w:t>重庆市沙坪坝区农业农村委</w:t>
            </w:r>
            <w:r>
              <w:rPr>
                <w:rFonts w:hint="eastAsia" w:ascii="仿宋_GB2312" w:eastAsia="仿宋_GB2312"/>
                <w:b/>
                <w:w w:val="80"/>
                <w:sz w:val="28"/>
                <w:szCs w:val="28"/>
              </w:rPr>
              <w:t>搬家服务采购</w:t>
            </w:r>
          </w:p>
          <w:p>
            <w:pPr>
              <w:jc w:val="center"/>
              <w:rPr>
                <w:rFonts w:ascii="仿宋_GB2312" w:hAnsi="宋体" w:eastAsia="仿宋_GB2312"/>
                <w:b/>
                <w:sz w:val="24"/>
              </w:rPr>
            </w:pPr>
            <w:r>
              <w:rPr>
                <w:rFonts w:hint="eastAsia" w:ascii="仿宋_GB2312" w:eastAsia="仿宋_GB2312"/>
                <w:b/>
                <w:w w:val="80"/>
                <w:sz w:val="28"/>
                <w:szCs w:val="28"/>
              </w:rPr>
              <w:t>询价采购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28" w:type="dxa"/>
            <w:gridSpan w:val="2"/>
            <w:vAlign w:val="center"/>
          </w:tcPr>
          <w:p>
            <w:pPr>
              <w:spacing w:line="360" w:lineRule="auto"/>
              <w:jc w:val="center"/>
              <w:rPr>
                <w:rFonts w:ascii="仿宋_GB2312" w:eastAsia="仿宋_GB2312"/>
                <w:b/>
                <w:sz w:val="24"/>
              </w:rPr>
            </w:pPr>
            <w:r>
              <w:rPr>
                <w:rFonts w:hint="eastAsia" w:ascii="仿宋_GB2312" w:eastAsia="仿宋_GB2312"/>
                <w:b/>
                <w:sz w:val="24"/>
              </w:rPr>
              <w:t>基本资格要求</w:t>
            </w:r>
          </w:p>
        </w:tc>
        <w:tc>
          <w:tcPr>
            <w:tcW w:w="7740" w:type="dxa"/>
            <w:vAlign w:val="center"/>
          </w:tcPr>
          <w:p>
            <w:pPr>
              <w:snapToGrid w:val="0"/>
              <w:spacing w:line="540" w:lineRule="exact"/>
              <w:ind w:firstLine="480" w:firstLineChars="200"/>
              <w:rPr>
                <w:rFonts w:ascii="仿宋_GB2312" w:eastAsia="仿宋_GB2312"/>
                <w:sz w:val="24"/>
              </w:rPr>
            </w:pPr>
            <w:r>
              <w:rPr>
                <w:rFonts w:hint="eastAsia" w:ascii="仿宋_GB2312" w:eastAsia="仿宋_GB2312"/>
                <w:sz w:val="24"/>
              </w:rPr>
              <w:t>1、具有独立承担民事责任的能力；</w:t>
            </w:r>
          </w:p>
          <w:p>
            <w:pPr>
              <w:snapToGrid w:val="0"/>
              <w:spacing w:line="540" w:lineRule="exact"/>
              <w:ind w:firstLine="480" w:firstLineChars="200"/>
              <w:rPr>
                <w:rFonts w:ascii="仿宋_GB2312" w:eastAsia="仿宋_GB2312"/>
                <w:sz w:val="24"/>
              </w:rPr>
            </w:pPr>
            <w:r>
              <w:rPr>
                <w:rFonts w:hint="eastAsia" w:ascii="仿宋_GB2312" w:eastAsia="仿宋_GB2312"/>
                <w:sz w:val="24"/>
              </w:rPr>
              <w:t>2、具有良好的商业信誉和健全的财务会计制度；</w:t>
            </w:r>
          </w:p>
          <w:p>
            <w:pPr>
              <w:snapToGrid w:val="0"/>
              <w:spacing w:line="540" w:lineRule="exact"/>
              <w:ind w:firstLine="480" w:firstLineChars="200"/>
              <w:rPr>
                <w:rFonts w:ascii="仿宋_GB2312" w:eastAsia="仿宋_GB2312"/>
                <w:sz w:val="24"/>
              </w:rPr>
            </w:pPr>
            <w:r>
              <w:rPr>
                <w:rFonts w:hint="eastAsia" w:ascii="仿宋_GB2312" w:eastAsia="仿宋_GB2312"/>
                <w:sz w:val="24"/>
              </w:rPr>
              <w:t>3、具有履行合同所必需的设备和专业技术能力；</w:t>
            </w:r>
          </w:p>
          <w:p>
            <w:pPr>
              <w:snapToGrid w:val="0"/>
              <w:spacing w:line="540" w:lineRule="exact"/>
              <w:ind w:firstLine="480" w:firstLineChars="200"/>
              <w:rPr>
                <w:rFonts w:ascii="仿宋_GB2312" w:eastAsia="仿宋_GB2312"/>
                <w:sz w:val="24"/>
              </w:rPr>
            </w:pPr>
            <w:r>
              <w:rPr>
                <w:rFonts w:hint="eastAsia" w:ascii="仿宋_GB2312" w:eastAsia="仿宋_GB2312"/>
                <w:sz w:val="24"/>
              </w:rPr>
              <w:t>4、有依法缴纳税收和社会保障资金的良好记录；</w:t>
            </w:r>
          </w:p>
          <w:p>
            <w:pPr>
              <w:snapToGrid w:val="0"/>
              <w:spacing w:line="540" w:lineRule="exact"/>
              <w:ind w:firstLine="480" w:firstLineChars="200"/>
              <w:rPr>
                <w:rFonts w:ascii="仿宋_GB2312" w:eastAsia="仿宋_GB2312"/>
                <w:sz w:val="24"/>
              </w:rPr>
            </w:pPr>
            <w:r>
              <w:rPr>
                <w:rFonts w:hint="eastAsia" w:ascii="仿宋_GB2312" w:eastAsia="仿宋_GB2312"/>
                <w:sz w:val="24"/>
              </w:rPr>
              <w:t>5、参加政府采购活动前三年内，在经营活动中没有重大违法记录；</w:t>
            </w:r>
          </w:p>
          <w:p>
            <w:pPr>
              <w:snapToGrid w:val="0"/>
              <w:spacing w:line="500" w:lineRule="exact"/>
              <w:ind w:firstLine="480" w:firstLineChars="200"/>
              <w:rPr>
                <w:rFonts w:hint="eastAsia" w:ascii="仿宋_GB2312" w:eastAsia="仿宋_GB2312"/>
                <w:sz w:val="24"/>
                <w:lang w:eastAsia="zh-CN"/>
              </w:rPr>
            </w:pPr>
            <w:r>
              <w:rPr>
                <w:rFonts w:hint="eastAsia" w:ascii="仿宋_GB2312" w:eastAsia="仿宋_GB2312"/>
                <w:sz w:val="24"/>
              </w:rPr>
              <w:t>6、法律、行政法规规定的其他条件</w:t>
            </w:r>
            <w:r>
              <w:rPr>
                <w:rFonts w:hint="eastAsia" w:ascii="仿宋_GB2312" w:eastAsia="仿宋_GB2312"/>
                <w:sz w:val="24"/>
                <w:lang w:eastAsia="zh-CN"/>
              </w:rPr>
              <w:t>；</w:t>
            </w:r>
          </w:p>
          <w:p>
            <w:pPr>
              <w:snapToGrid w:val="0"/>
              <w:spacing w:line="50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7、竞标公司成交量需在30笔以上。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28" w:type="dxa"/>
            <w:gridSpan w:val="2"/>
            <w:vAlign w:val="center"/>
          </w:tcPr>
          <w:p>
            <w:pPr>
              <w:spacing w:line="360" w:lineRule="auto"/>
              <w:jc w:val="center"/>
              <w:rPr>
                <w:rFonts w:hint="eastAsia" w:ascii="仿宋_GB2312" w:eastAsia="仿宋_GB2312"/>
                <w:b/>
                <w:sz w:val="24"/>
                <w:lang w:eastAsia="zh-CN"/>
              </w:rPr>
            </w:pPr>
            <w:r>
              <w:rPr>
                <w:rFonts w:hint="eastAsia" w:ascii="仿宋_GB2312" w:eastAsia="仿宋_GB2312"/>
                <w:b/>
                <w:sz w:val="24"/>
                <w:lang w:eastAsia="zh-CN"/>
              </w:rPr>
              <w:t>搬迁物品及数量</w:t>
            </w:r>
          </w:p>
        </w:tc>
        <w:tc>
          <w:tcPr>
            <w:tcW w:w="7740" w:type="dxa"/>
            <w:vAlign w:val="center"/>
          </w:tcPr>
          <w:p>
            <w:pPr>
              <w:numPr>
                <w:ilvl w:val="0"/>
                <w:numId w:val="1"/>
              </w:numPr>
              <w:snapToGrid w:val="0"/>
              <w:spacing w:line="50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电脑130台左右（打包由搬家公司集中打包）；</w:t>
            </w:r>
          </w:p>
          <w:p>
            <w:pPr>
              <w:numPr>
                <w:ilvl w:val="0"/>
                <w:numId w:val="1"/>
              </w:numPr>
              <w:snapToGrid w:val="0"/>
              <w:spacing w:line="50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打印机100台左右；</w:t>
            </w:r>
          </w:p>
          <w:p>
            <w:pPr>
              <w:numPr>
                <w:ilvl w:val="0"/>
                <w:numId w:val="1"/>
              </w:numPr>
              <w:snapToGrid w:val="0"/>
              <w:spacing w:line="50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碎纸机30台左右；</w:t>
            </w:r>
          </w:p>
          <w:p>
            <w:pPr>
              <w:numPr>
                <w:ilvl w:val="0"/>
                <w:numId w:val="1"/>
              </w:numPr>
              <w:snapToGrid w:val="0"/>
              <w:spacing w:line="50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保险柜5台左右；</w:t>
            </w:r>
          </w:p>
          <w:p>
            <w:pPr>
              <w:numPr>
                <w:ilvl w:val="0"/>
                <w:numId w:val="1"/>
              </w:numPr>
              <w:snapToGrid w:val="0"/>
              <w:spacing w:line="50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单层铁皮柜200个左右；</w:t>
            </w:r>
          </w:p>
          <w:p>
            <w:pPr>
              <w:numPr>
                <w:ilvl w:val="0"/>
                <w:numId w:val="1"/>
              </w:numPr>
              <w:snapToGrid w:val="0"/>
              <w:spacing w:line="50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双层铁皮柜100个左右；</w:t>
            </w:r>
          </w:p>
          <w:p>
            <w:pPr>
              <w:numPr>
                <w:ilvl w:val="0"/>
                <w:numId w:val="1"/>
              </w:numPr>
              <w:snapToGrid w:val="0"/>
              <w:spacing w:line="50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冰箱及冰柜15个左右；</w:t>
            </w:r>
          </w:p>
          <w:p>
            <w:pPr>
              <w:numPr>
                <w:ilvl w:val="0"/>
                <w:numId w:val="1"/>
              </w:numPr>
              <w:snapToGrid w:val="0"/>
              <w:spacing w:line="50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资料500*450*400箱子1000箱左右（箱子由搬家公司提供）。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28" w:type="dxa"/>
            <w:gridSpan w:val="2"/>
            <w:vAlign w:val="center"/>
          </w:tcPr>
          <w:p>
            <w:pPr>
              <w:spacing w:line="360" w:lineRule="auto"/>
              <w:jc w:val="center"/>
              <w:rPr>
                <w:rFonts w:hint="eastAsia" w:ascii="仿宋_GB2312" w:eastAsia="仿宋_GB2312"/>
                <w:b/>
                <w:sz w:val="24"/>
                <w:lang w:eastAsia="zh-CN"/>
              </w:rPr>
            </w:pPr>
            <w:r>
              <w:rPr>
                <w:rFonts w:hint="eastAsia" w:ascii="仿宋_GB2312" w:eastAsia="仿宋_GB2312"/>
                <w:b/>
                <w:sz w:val="24"/>
                <w:lang w:eastAsia="zh-CN"/>
              </w:rPr>
              <w:t>搬迁地址</w:t>
            </w:r>
          </w:p>
        </w:tc>
        <w:tc>
          <w:tcPr>
            <w:tcW w:w="7740" w:type="dxa"/>
            <w:vAlign w:val="center"/>
          </w:tcPr>
          <w:p>
            <w:pPr>
              <w:numPr>
                <w:ilvl w:val="0"/>
                <w:numId w:val="0"/>
              </w:numPr>
              <w:snapToGrid w:val="0"/>
              <w:spacing w:line="500" w:lineRule="exact"/>
              <w:rPr>
                <w:rFonts w:hint="eastAsia" w:ascii="仿宋_GB2312" w:eastAsia="仿宋_GB2312"/>
                <w:sz w:val="24"/>
                <w:lang w:val="en-US" w:eastAsia="zh-CN"/>
              </w:rPr>
            </w:pPr>
            <w:r>
              <w:rPr>
                <w:rFonts w:hint="eastAsia" w:ascii="仿宋_GB2312" w:eastAsia="仿宋_GB2312"/>
                <w:sz w:val="24"/>
                <w:lang w:val="en-US" w:eastAsia="zh-CN"/>
              </w:rPr>
              <w:t>起址：1、重庆市沙坪坝区渝碚路街道杨梨路57号（1-8楼，电梯）（占总体物品的95%）</w:t>
            </w:r>
          </w:p>
          <w:p>
            <w:pPr>
              <w:numPr>
                <w:ilvl w:val="0"/>
                <w:numId w:val="0"/>
              </w:numPr>
              <w:snapToGrid w:val="0"/>
              <w:spacing w:line="500" w:lineRule="exact"/>
              <w:rPr>
                <w:rFonts w:hint="default" w:ascii="仿宋_GB2312" w:eastAsia="仿宋_GB2312"/>
                <w:sz w:val="24"/>
                <w:lang w:val="en-US" w:eastAsia="zh-CN"/>
              </w:rPr>
            </w:pPr>
            <w:r>
              <w:rPr>
                <w:rFonts w:hint="eastAsia" w:ascii="仿宋_GB2312" w:eastAsia="仿宋_GB2312"/>
                <w:sz w:val="24"/>
                <w:lang w:val="en-US" w:eastAsia="zh-CN"/>
              </w:rPr>
              <w:t xml:space="preserve">      2、重庆市沙坪坝区陈家桥街道陈青路45号（2楼，步梯）（占总体物品的5%）</w:t>
            </w:r>
          </w:p>
          <w:p>
            <w:pPr>
              <w:numPr>
                <w:ilvl w:val="0"/>
                <w:numId w:val="0"/>
              </w:numPr>
              <w:snapToGrid w:val="0"/>
              <w:spacing w:line="500" w:lineRule="exact"/>
              <w:rPr>
                <w:rFonts w:hint="default" w:ascii="仿宋_GB2312" w:eastAsia="仿宋_GB2312"/>
                <w:sz w:val="24"/>
                <w:lang w:val="en-US" w:eastAsia="zh-CN"/>
              </w:rPr>
            </w:pPr>
            <w:r>
              <w:rPr>
                <w:rFonts w:hint="eastAsia" w:ascii="仿宋_GB2312" w:eastAsia="仿宋_GB2312"/>
                <w:sz w:val="24"/>
                <w:lang w:val="en-US" w:eastAsia="zh-CN"/>
              </w:rPr>
              <w:t>终址：重庆市沙坪坝区回龙坝镇五云湖路1号（3楼，电梯）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728" w:type="dxa"/>
            <w:gridSpan w:val="2"/>
            <w:vMerge w:val="restart"/>
            <w:vAlign w:val="center"/>
          </w:tcPr>
          <w:p>
            <w:pPr>
              <w:spacing w:line="360" w:lineRule="auto"/>
              <w:jc w:val="center"/>
              <w:rPr>
                <w:rFonts w:ascii="仿宋_GB2312" w:eastAsia="仿宋_GB2312"/>
                <w:b/>
                <w:sz w:val="24"/>
              </w:rPr>
            </w:pPr>
            <w:r>
              <w:rPr>
                <w:rFonts w:hint="eastAsia" w:ascii="仿宋_GB2312" w:eastAsia="仿宋_GB2312"/>
                <w:b/>
                <w:sz w:val="24"/>
              </w:rPr>
              <w:t>特定资格要求</w:t>
            </w:r>
          </w:p>
        </w:tc>
        <w:tc>
          <w:tcPr>
            <w:tcW w:w="7740" w:type="dxa"/>
            <w:vAlign w:val="center"/>
          </w:tcPr>
          <w:p>
            <w:pPr>
              <w:numPr>
                <w:ilvl w:val="0"/>
                <w:numId w:val="0"/>
              </w:numPr>
              <w:snapToGrid w:val="0"/>
              <w:spacing w:line="540" w:lineRule="exact"/>
              <w:ind w:leftChars="0"/>
              <w:rPr>
                <w:rFonts w:hint="eastAsia" w:ascii="仿宋_GB2312" w:eastAsia="仿宋_GB2312"/>
                <w:b/>
                <w:sz w:val="24"/>
                <w:lang w:val="en-US" w:eastAsia="zh-CN"/>
              </w:rPr>
            </w:pPr>
            <w:r>
              <w:rPr>
                <w:rFonts w:hint="eastAsia" w:ascii="仿宋_GB2312" w:eastAsia="仿宋_GB2312"/>
                <w:b/>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8" w:type="dxa"/>
            <w:gridSpan w:val="2"/>
            <w:vMerge w:val="restart"/>
            <w:vAlign w:val="center"/>
          </w:tcPr>
          <w:p>
            <w:pPr>
              <w:spacing w:line="360" w:lineRule="auto"/>
              <w:jc w:val="center"/>
              <w:rPr>
                <w:rFonts w:ascii="仿宋_GB2312" w:hAnsi="宋体" w:eastAsia="仿宋_GB2312"/>
                <w:b/>
                <w:sz w:val="24"/>
              </w:rPr>
            </w:pPr>
            <w:r>
              <w:rPr>
                <w:rFonts w:hint="eastAsia" w:ascii="仿宋_GB2312" w:hAnsi="宋体" w:eastAsia="仿宋_GB2312"/>
                <w:b/>
                <w:sz w:val="24"/>
              </w:rPr>
              <w:t>竞标响应文件</w:t>
            </w:r>
          </w:p>
          <w:p>
            <w:pPr>
              <w:spacing w:line="360" w:lineRule="auto"/>
              <w:jc w:val="center"/>
              <w:rPr>
                <w:rFonts w:ascii="仿宋_GB2312" w:eastAsia="仿宋_GB2312"/>
                <w:b/>
                <w:sz w:val="24"/>
              </w:rPr>
            </w:pPr>
            <w:r>
              <w:rPr>
                <w:rFonts w:hint="eastAsia" w:ascii="仿宋_GB2312" w:hAnsi="宋体" w:eastAsia="仿宋_GB2312"/>
                <w:b/>
                <w:sz w:val="24"/>
              </w:rPr>
              <w:t>（</w:t>
            </w:r>
            <w:r>
              <w:rPr>
                <w:rFonts w:hint="eastAsia" w:ascii="仿宋_GB2312" w:hAnsi="宋体" w:eastAsia="仿宋_GB2312" w:cs="仿宋_GB2312"/>
                <w:b/>
                <w:color w:val="000000"/>
                <w:kern w:val="0"/>
                <w:sz w:val="24"/>
              </w:rPr>
              <w:t>所有响应文件需盖竞标单位公章</w:t>
            </w:r>
            <w:r>
              <w:rPr>
                <w:rFonts w:hint="eastAsia" w:ascii="仿宋_GB2312" w:hAnsi="宋体" w:eastAsia="仿宋_GB2312"/>
                <w:b/>
                <w:sz w:val="24"/>
              </w:rPr>
              <w:t>）</w:t>
            </w:r>
          </w:p>
        </w:tc>
        <w:tc>
          <w:tcPr>
            <w:tcW w:w="7740" w:type="dxa"/>
          </w:tcPr>
          <w:p>
            <w:pPr>
              <w:spacing w:line="360" w:lineRule="auto"/>
              <w:rPr>
                <w:rFonts w:ascii="仿宋_GB2312" w:eastAsia="仿宋_GB2312"/>
                <w:b/>
                <w:sz w:val="24"/>
              </w:rPr>
            </w:pPr>
            <w:r>
              <w:rPr>
                <w:rFonts w:hint="eastAsia" w:ascii="仿宋_GB2312" w:eastAsia="仿宋_GB2312"/>
                <w:b/>
                <w:bCs/>
                <w:sz w:val="24"/>
              </w:rPr>
              <w:t>1、营业执照复印件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Merge w:val="continue"/>
            <w:vAlign w:val="center"/>
          </w:tcPr>
          <w:p>
            <w:pPr>
              <w:spacing w:line="360" w:lineRule="auto"/>
              <w:jc w:val="center"/>
              <w:rPr>
                <w:rFonts w:ascii="仿宋_GB2312" w:hAnsi="宋体" w:eastAsia="仿宋_GB2312"/>
                <w:b/>
                <w:sz w:val="24"/>
              </w:rPr>
            </w:pPr>
          </w:p>
        </w:tc>
        <w:tc>
          <w:tcPr>
            <w:tcW w:w="7740" w:type="dxa"/>
          </w:tcPr>
          <w:p>
            <w:pPr>
              <w:spacing w:line="360" w:lineRule="auto"/>
              <w:rPr>
                <w:rFonts w:ascii="仿宋_GB2312" w:eastAsia="仿宋_GB2312"/>
                <w:b/>
                <w:sz w:val="24"/>
              </w:rPr>
            </w:pPr>
            <w:r>
              <w:rPr>
                <w:rFonts w:hint="eastAsia" w:ascii="仿宋_GB2312" w:eastAsia="仿宋_GB2312"/>
                <w:b/>
                <w:sz w:val="24"/>
              </w:rPr>
              <w:t>2、法定代表人授权书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Merge w:val="continue"/>
            <w:vAlign w:val="center"/>
          </w:tcPr>
          <w:p>
            <w:pPr>
              <w:spacing w:line="360" w:lineRule="auto"/>
              <w:jc w:val="center"/>
              <w:rPr>
                <w:rFonts w:ascii="仿宋_GB2312" w:hAnsi="宋体" w:eastAsia="仿宋_GB2312"/>
                <w:b/>
                <w:sz w:val="24"/>
              </w:rPr>
            </w:pPr>
          </w:p>
        </w:tc>
        <w:tc>
          <w:tcPr>
            <w:tcW w:w="7740" w:type="dxa"/>
          </w:tcPr>
          <w:p>
            <w:pPr>
              <w:snapToGrid w:val="0"/>
              <w:spacing w:line="540" w:lineRule="exact"/>
              <w:rPr>
                <w:rFonts w:ascii="仿宋_GB2312" w:eastAsia="仿宋_GB2312"/>
                <w:b/>
                <w:sz w:val="24"/>
              </w:rPr>
            </w:pPr>
            <w:r>
              <w:rPr>
                <w:rFonts w:hint="eastAsia" w:ascii="仿宋_GB2312" w:eastAsia="仿宋_GB2312"/>
                <w:b/>
                <w:sz w:val="24"/>
              </w:rPr>
              <w:t>3、</w:t>
            </w:r>
            <w:r>
              <w:rPr>
                <w:rFonts w:hint="eastAsia" w:ascii="仿宋_GB2312" w:eastAsia="仿宋_GB2312"/>
                <w:b/>
                <w:bCs/>
                <w:sz w:val="24"/>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28" w:type="dxa"/>
            <w:gridSpan w:val="2"/>
            <w:vMerge w:val="continue"/>
            <w:vAlign w:val="center"/>
          </w:tcPr>
          <w:p>
            <w:pPr>
              <w:spacing w:line="360" w:lineRule="auto"/>
              <w:jc w:val="center"/>
              <w:rPr>
                <w:rFonts w:ascii="仿宋_GB2312" w:hAnsi="宋体" w:eastAsia="仿宋_GB2312"/>
                <w:b/>
                <w:sz w:val="24"/>
              </w:rPr>
            </w:pPr>
          </w:p>
        </w:tc>
        <w:tc>
          <w:tcPr>
            <w:tcW w:w="7740" w:type="dxa"/>
          </w:tcPr>
          <w:p>
            <w:pPr>
              <w:spacing w:line="360" w:lineRule="auto"/>
              <w:rPr>
                <w:rFonts w:hint="eastAsia" w:ascii="仿宋_GB2312" w:eastAsia="仿宋_GB2312"/>
                <w:b/>
                <w:bCs/>
                <w:sz w:val="24"/>
                <w:lang w:eastAsia="zh-CN"/>
              </w:rPr>
            </w:pPr>
            <w:r>
              <w:rPr>
                <w:rFonts w:hint="eastAsia" w:ascii="仿宋_GB2312" w:eastAsia="仿宋_GB2312"/>
                <w:b/>
                <w:bCs/>
                <w:sz w:val="24"/>
              </w:rPr>
              <w:t>4</w:t>
            </w:r>
            <w:r>
              <w:rPr>
                <w:rFonts w:hint="eastAsia" w:ascii="仿宋_GB2312" w:eastAsia="仿宋_GB2312"/>
                <w:b/>
                <w:bCs/>
                <w:sz w:val="24"/>
                <w:lang w:eastAsia="zh-CN"/>
              </w:rPr>
              <w:t>、</w:t>
            </w:r>
            <w:r>
              <w:rPr>
                <w:rFonts w:hint="eastAsia" w:ascii="仿宋_GB2312" w:eastAsia="仿宋_GB2312"/>
                <w:b/>
                <w:bCs/>
                <w:sz w:val="24"/>
              </w:rPr>
              <w:t>诚信声明书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28" w:type="dxa"/>
            <w:gridSpan w:val="2"/>
            <w:vMerge w:val="continue"/>
            <w:vAlign w:val="center"/>
          </w:tcPr>
          <w:p>
            <w:pPr>
              <w:spacing w:line="360" w:lineRule="auto"/>
              <w:jc w:val="center"/>
              <w:rPr>
                <w:rFonts w:ascii="仿宋_GB2312" w:hAnsi="宋体" w:eastAsia="仿宋_GB2312"/>
                <w:b/>
                <w:sz w:val="24"/>
              </w:rPr>
            </w:pPr>
          </w:p>
        </w:tc>
        <w:tc>
          <w:tcPr>
            <w:tcW w:w="7740" w:type="dxa"/>
            <w:vAlign w:val="top"/>
          </w:tcPr>
          <w:p>
            <w:pPr>
              <w:spacing w:line="360" w:lineRule="auto"/>
              <w:rPr>
                <w:rFonts w:ascii="仿宋_GB2312" w:hAnsi="Times New Roman" w:eastAsia="仿宋_GB2312" w:cs="Times New Roman"/>
                <w:b/>
                <w:bCs/>
                <w:kern w:val="2"/>
                <w:sz w:val="24"/>
                <w:szCs w:val="24"/>
                <w:lang w:val="en-US" w:eastAsia="zh-CN" w:bidi="ar-SA"/>
              </w:rPr>
            </w:pPr>
            <w:r>
              <w:rPr>
                <w:rFonts w:hint="eastAsia" w:ascii="仿宋_GB2312" w:eastAsia="仿宋_GB2312"/>
                <w:b/>
                <w:bCs/>
                <w:sz w:val="24"/>
                <w:lang w:val="en-US" w:eastAsia="zh-CN"/>
              </w:rPr>
              <w:t>5</w:t>
            </w:r>
            <w:r>
              <w:rPr>
                <w:rFonts w:hint="eastAsia" w:ascii="仿宋_GB2312" w:eastAsia="仿宋_GB2312"/>
                <w:b/>
                <w:bCs/>
                <w:sz w:val="24"/>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468" w:type="dxa"/>
            <w:gridSpan w:val="3"/>
            <w:vAlign w:val="center"/>
          </w:tcPr>
          <w:p>
            <w:pPr>
              <w:spacing w:line="360" w:lineRule="auto"/>
              <w:rPr>
                <w:rFonts w:ascii="仿宋_GB2312" w:eastAsia="仿宋_GB2312"/>
                <w:bCs/>
                <w:sz w:val="24"/>
              </w:rPr>
            </w:pPr>
            <w:r>
              <w:rPr>
                <w:rFonts w:hint="eastAsia" w:ascii="仿宋_GB2312" w:eastAsia="仿宋_GB2312"/>
                <w:b/>
                <w:sz w:val="24"/>
              </w:rPr>
              <w:t>注：竞标人必须严格按照本篇提供的文件格式制作竞标响应文件，未按本篇提供的格式制作文件的作无效竞标处理，本篇没有提供格式的文件由竞标人自拟格式。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8" w:type="dxa"/>
            <w:vAlign w:val="center"/>
          </w:tcPr>
          <w:p>
            <w:pPr>
              <w:spacing w:line="360" w:lineRule="auto"/>
              <w:jc w:val="center"/>
              <w:rPr>
                <w:rFonts w:ascii="仿宋_GB2312" w:hAnsi="宋体" w:eastAsia="仿宋_GB2312"/>
                <w:b/>
                <w:sz w:val="24"/>
              </w:rPr>
            </w:pPr>
            <w:r>
              <w:rPr>
                <w:rFonts w:hint="eastAsia" w:ascii="仿宋_GB2312" w:hAnsi="宋体" w:eastAsia="仿宋_GB2312"/>
                <w:b/>
                <w:sz w:val="24"/>
              </w:rPr>
              <w:t>联合体竞标</w:t>
            </w:r>
          </w:p>
        </w:tc>
        <w:tc>
          <w:tcPr>
            <w:tcW w:w="7920" w:type="dxa"/>
            <w:gridSpan w:val="2"/>
          </w:tcPr>
          <w:p>
            <w:pPr>
              <w:spacing w:line="360" w:lineRule="auto"/>
              <w:rPr>
                <w:rFonts w:ascii="仿宋_GB2312" w:eastAsia="仿宋_GB2312"/>
                <w:bCs/>
                <w:sz w:val="24"/>
              </w:rPr>
            </w:pPr>
            <w:r>
              <w:rPr>
                <w:rFonts w:hint="eastAsia" w:ascii="仿宋_GB2312" w:eastAsia="仿宋_GB2312"/>
                <w:bCs/>
                <w:sz w:val="24"/>
              </w:rPr>
              <w:t>不接受联合体竞标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48" w:type="dxa"/>
            <w:vAlign w:val="center"/>
          </w:tcPr>
          <w:p>
            <w:pPr>
              <w:spacing w:line="360" w:lineRule="auto"/>
              <w:jc w:val="center"/>
              <w:rPr>
                <w:rFonts w:ascii="仿宋_GB2312" w:hAnsi="宋体" w:eastAsia="仿宋_GB2312"/>
                <w:b/>
                <w:sz w:val="24"/>
              </w:rPr>
            </w:pPr>
            <w:r>
              <w:rPr>
                <w:rFonts w:hint="eastAsia" w:ascii="仿宋_GB2312" w:hAnsi="宋体" w:eastAsia="仿宋_GB2312"/>
                <w:b/>
                <w:sz w:val="24"/>
              </w:rPr>
              <w:t>响应文件的标记</w:t>
            </w:r>
          </w:p>
        </w:tc>
        <w:tc>
          <w:tcPr>
            <w:tcW w:w="7920" w:type="dxa"/>
            <w:gridSpan w:val="2"/>
          </w:tcPr>
          <w:p>
            <w:pPr>
              <w:snapToGrid w:val="0"/>
              <w:spacing w:line="500" w:lineRule="exact"/>
              <w:ind w:firstLine="481" w:firstLineChars="200"/>
              <w:rPr>
                <w:rFonts w:ascii="仿宋_GB2312" w:hAnsi="宋体" w:eastAsia="仿宋_GB2312"/>
                <w:b/>
                <w:bCs/>
                <w:sz w:val="24"/>
              </w:rPr>
            </w:pPr>
            <w:r>
              <w:rPr>
                <w:rFonts w:hint="eastAsia" w:ascii="仿宋_GB2312" w:hAnsi="宋体" w:eastAsia="仿宋_GB2312"/>
                <w:b/>
                <w:bCs/>
                <w:sz w:val="24"/>
              </w:rPr>
              <w:t>1、封面上应当注明项目名称、竞标人名称和地址、“竞标响应文件”字样。</w:t>
            </w:r>
          </w:p>
          <w:p>
            <w:pPr>
              <w:snapToGrid w:val="0"/>
              <w:spacing w:line="500" w:lineRule="exact"/>
              <w:ind w:firstLine="481" w:firstLineChars="200"/>
              <w:rPr>
                <w:rFonts w:ascii="仿宋_GB2312" w:hAnsi="宋体" w:eastAsia="仿宋_GB2312"/>
                <w:b/>
                <w:bCs/>
                <w:sz w:val="24"/>
              </w:rPr>
            </w:pPr>
            <w:r>
              <w:rPr>
                <w:rFonts w:hint="eastAsia" w:ascii="仿宋_GB2312" w:hAnsi="宋体" w:eastAsia="仿宋_GB2312"/>
                <w:b/>
                <w:bCs/>
                <w:sz w:val="24"/>
              </w:rPr>
              <w:t>2、如果未按上述规定进行标记，采购人对竞标文件的误投不负任何责任，询价小组可以对竞标人作出不利的解释，如作为无效竞标等。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8" w:type="dxa"/>
            <w:vAlign w:val="center"/>
          </w:tcPr>
          <w:p>
            <w:pPr>
              <w:spacing w:line="360" w:lineRule="auto"/>
              <w:jc w:val="center"/>
              <w:rPr>
                <w:rFonts w:ascii="仿宋_GB2312" w:hAnsi="宋体" w:eastAsia="仿宋_GB2312"/>
                <w:b/>
                <w:sz w:val="24"/>
              </w:rPr>
            </w:pPr>
            <w:r>
              <w:rPr>
                <w:rFonts w:hint="eastAsia" w:ascii="仿宋_GB2312" w:hAnsi="宋体" w:eastAsia="仿宋_GB2312"/>
                <w:b/>
                <w:sz w:val="24"/>
              </w:rPr>
              <w:t>最高限价</w:t>
            </w:r>
          </w:p>
        </w:tc>
        <w:tc>
          <w:tcPr>
            <w:tcW w:w="7920" w:type="dxa"/>
            <w:gridSpan w:val="2"/>
          </w:tcPr>
          <w:p>
            <w:pPr>
              <w:rPr>
                <w:rFonts w:ascii="仿宋_GB2312" w:hAnsi="微软雅黑" w:eastAsia="仿宋_GB2312" w:cs="宋体"/>
                <w:b/>
                <w:bCs/>
                <w:sz w:val="24"/>
              </w:rPr>
            </w:pPr>
            <w:r>
              <w:rPr>
                <w:rFonts w:hint="eastAsia" w:ascii="仿宋_GB2312" w:eastAsia="仿宋_GB2312"/>
                <w:bCs/>
                <w:sz w:val="24"/>
                <w:lang w:eastAsia="zh-CN"/>
              </w:rPr>
              <w:t>单</w:t>
            </w:r>
            <w:r>
              <w:rPr>
                <w:rFonts w:hint="eastAsia" w:ascii="仿宋_GB2312" w:eastAsia="仿宋_GB2312"/>
                <w:bCs/>
                <w:sz w:val="24"/>
              </w:rPr>
              <w:t>价限价：</w:t>
            </w:r>
            <w:r>
              <w:rPr>
                <w:rFonts w:hint="eastAsia" w:ascii="仿宋_GB2312" w:eastAsia="仿宋_GB2312"/>
                <w:b/>
                <w:bCs/>
                <w:color w:val="000000"/>
                <w:sz w:val="24"/>
                <w:u w:val="single"/>
                <w:lang w:val="en-US" w:eastAsia="zh-CN"/>
              </w:rPr>
              <w:t>49000元</w:t>
            </w:r>
            <w:r>
              <w:rPr>
                <w:rFonts w:hint="eastAsia" w:ascii="仿宋_GB2312" w:eastAsia="仿宋_GB2312"/>
                <w:sz w:val="24"/>
              </w:rPr>
              <w:t>（</w:t>
            </w:r>
            <w:r>
              <w:rPr>
                <w:rFonts w:hint="eastAsia" w:ascii="仿宋_GB2312" w:eastAsia="仿宋_GB2312"/>
                <w:b/>
                <w:bCs/>
                <w:sz w:val="24"/>
              </w:rPr>
              <w:t>包括该项目所产生的一切费用</w:t>
            </w:r>
            <w:r>
              <w:rPr>
                <w:rFonts w:ascii="仿宋_GB2312" w:hAnsi="微软雅黑" w:eastAsia="仿宋_GB2312"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8" w:type="dxa"/>
            <w:vAlign w:val="center"/>
          </w:tcPr>
          <w:p>
            <w:pPr>
              <w:spacing w:line="360" w:lineRule="auto"/>
              <w:jc w:val="center"/>
              <w:rPr>
                <w:rFonts w:hint="eastAsia" w:ascii="仿宋_GB2312" w:hAnsi="仿宋" w:eastAsia="仿宋_GB2312" w:cs="宋体"/>
                <w:b/>
                <w:sz w:val="24"/>
                <w:lang w:eastAsia="zh-CN"/>
              </w:rPr>
            </w:pPr>
            <w:r>
              <w:rPr>
                <w:rFonts w:hint="eastAsia" w:ascii="仿宋_GB2312" w:hAnsi="仿宋" w:eastAsia="仿宋_GB2312" w:cs="宋体"/>
                <w:b/>
                <w:sz w:val="24"/>
              </w:rPr>
              <w:t>响应文件及报价</w:t>
            </w:r>
            <w:r>
              <w:rPr>
                <w:rFonts w:hint="eastAsia" w:ascii="仿宋_GB2312" w:hAnsi="仿宋" w:eastAsia="仿宋_GB2312" w:cs="宋体"/>
                <w:b/>
                <w:sz w:val="24"/>
                <w:lang w:eastAsia="zh-CN"/>
              </w:rPr>
              <w:t>提交</w:t>
            </w:r>
            <w:r>
              <w:rPr>
                <w:rFonts w:hint="eastAsia" w:ascii="仿宋_GB2312" w:hAnsi="仿宋" w:eastAsia="仿宋_GB2312" w:cs="宋体"/>
                <w:b/>
                <w:sz w:val="24"/>
              </w:rPr>
              <w:t>时间</w:t>
            </w:r>
            <w:r>
              <w:rPr>
                <w:rFonts w:hint="eastAsia" w:ascii="仿宋_GB2312" w:hAnsi="仿宋" w:eastAsia="仿宋_GB2312" w:cs="宋体"/>
                <w:b/>
                <w:sz w:val="24"/>
                <w:lang w:eastAsia="zh-CN"/>
              </w:rPr>
              <w:t>地点</w:t>
            </w:r>
          </w:p>
        </w:tc>
        <w:tc>
          <w:tcPr>
            <w:tcW w:w="7920" w:type="dxa"/>
            <w:gridSpan w:val="2"/>
            <w:vAlign w:val="center"/>
          </w:tcPr>
          <w:p>
            <w:pPr>
              <w:pStyle w:val="42"/>
              <w:spacing w:line="360" w:lineRule="auto"/>
              <w:rPr>
                <w:rFonts w:hint="default" w:ascii="仿宋_GB2312" w:hAnsi="仿宋" w:eastAsia="仿宋_GB2312"/>
                <w:kern w:val="2"/>
                <w:szCs w:val="22"/>
                <w:lang w:val="en-US" w:eastAsia="zh-CN"/>
              </w:rPr>
            </w:pPr>
            <w:r>
              <w:rPr>
                <w:rFonts w:hint="eastAsia" w:ascii="仿宋_GB2312" w:hAnsi="仿宋" w:eastAsia="仿宋_GB2312"/>
                <w:kern w:val="2"/>
                <w:szCs w:val="22"/>
                <w:lang w:val="en-US" w:eastAsia="zh-CN"/>
              </w:rPr>
              <w:t>2024年6月27日16：00前。沙坪坝区农业农村委501办公室。</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8" w:type="dxa"/>
            <w:vAlign w:val="center"/>
          </w:tcPr>
          <w:p>
            <w:pPr>
              <w:spacing w:line="360" w:lineRule="auto"/>
              <w:jc w:val="center"/>
              <w:rPr>
                <w:rFonts w:ascii="仿宋_GB2312" w:hAnsi="仿宋" w:eastAsia="仿宋_GB2312" w:cs="宋体"/>
                <w:b/>
                <w:bCs/>
                <w:sz w:val="24"/>
              </w:rPr>
            </w:pPr>
            <w:r>
              <w:rPr>
                <w:rFonts w:hint="eastAsia" w:ascii="仿宋_GB2312" w:hAnsi="仿宋" w:eastAsia="仿宋_GB2312" w:cs="宋体"/>
                <w:b/>
                <w:bCs/>
                <w:sz w:val="24"/>
              </w:rPr>
              <w:t>项目地点</w:t>
            </w:r>
          </w:p>
        </w:tc>
        <w:tc>
          <w:tcPr>
            <w:tcW w:w="7920" w:type="dxa"/>
            <w:gridSpan w:val="2"/>
            <w:vAlign w:val="center"/>
          </w:tcPr>
          <w:p>
            <w:pPr>
              <w:pStyle w:val="42"/>
              <w:rPr>
                <w:rFonts w:ascii="仿宋_GB2312" w:hAnsi="仿宋" w:eastAsia="仿宋_GB2312"/>
                <w:szCs w:val="22"/>
              </w:rPr>
            </w:pPr>
            <w:r>
              <w:rPr>
                <w:rFonts w:hint="eastAsia" w:ascii="仿宋_GB2312" w:hAnsi="仿宋" w:eastAsia="仿宋_GB2312"/>
                <w:szCs w:val="22"/>
                <w:lang w:eastAsia="zh-CN"/>
              </w:rPr>
              <w:t>重庆市沙坪坝区农业农村委员会</w:t>
            </w:r>
            <w:r>
              <w:rPr>
                <w:rFonts w:hint="eastAsia" w:ascii="仿宋_GB2312" w:hAnsi="仿宋" w:eastAsia="仿宋_GB231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8" w:type="dxa"/>
            <w:vAlign w:val="center"/>
          </w:tcPr>
          <w:p>
            <w:pPr>
              <w:spacing w:line="360" w:lineRule="auto"/>
              <w:jc w:val="center"/>
              <w:rPr>
                <w:rFonts w:ascii="仿宋_GB2312" w:hAnsi="仿宋" w:eastAsia="仿宋_GB2312" w:cs="宋体"/>
                <w:b/>
                <w:bCs/>
                <w:sz w:val="24"/>
              </w:rPr>
            </w:pPr>
            <w:r>
              <w:rPr>
                <w:rFonts w:hint="eastAsia" w:ascii="仿宋_GB2312" w:hAnsi="仿宋" w:eastAsia="仿宋_GB2312" w:cs="宋体"/>
                <w:b/>
                <w:bCs/>
                <w:sz w:val="24"/>
              </w:rPr>
              <w:t>资料转移保密要求</w:t>
            </w:r>
          </w:p>
        </w:tc>
        <w:tc>
          <w:tcPr>
            <w:tcW w:w="7920" w:type="dxa"/>
            <w:gridSpan w:val="2"/>
            <w:vAlign w:val="center"/>
          </w:tcPr>
          <w:p>
            <w:pPr>
              <w:pStyle w:val="42"/>
              <w:rPr>
                <w:rFonts w:ascii="仿宋_GB2312" w:hAnsi="仿宋" w:eastAsia="仿宋_GB2312"/>
                <w:szCs w:val="22"/>
              </w:rPr>
            </w:pPr>
            <w:r>
              <w:rPr>
                <w:rFonts w:ascii="仿宋_GB2312" w:hAnsi="仿宋" w:eastAsia="仿宋_GB2312"/>
                <w:szCs w:val="22"/>
              </w:rPr>
              <w:t>1</w:t>
            </w:r>
            <w:r>
              <w:rPr>
                <w:rFonts w:hint="eastAsia" w:ascii="仿宋_GB2312" w:hAnsi="仿宋" w:eastAsia="仿宋_GB2312"/>
                <w:szCs w:val="22"/>
              </w:rPr>
              <w:t>、中标人须在项目完成时，将本项目所有相关的技术文件及设计服务期间</w:t>
            </w:r>
            <w:r>
              <w:rPr>
                <w:rFonts w:hint="eastAsia" w:ascii="仿宋_GB2312" w:hAnsi="仿宋" w:eastAsia="仿宋_GB2312"/>
                <w:szCs w:val="22"/>
                <w:highlight w:val="none"/>
                <w:lang w:eastAsia="zh-CN"/>
              </w:rPr>
              <w:t>制定</w:t>
            </w:r>
            <w:r>
              <w:rPr>
                <w:rFonts w:hint="eastAsia" w:ascii="仿宋_GB2312" w:hAnsi="仿宋" w:eastAsia="仿宋_GB2312"/>
                <w:szCs w:val="22"/>
              </w:rPr>
              <w:t>的文档汇集成册交付招标人。</w:t>
            </w:r>
          </w:p>
          <w:p>
            <w:pPr>
              <w:pStyle w:val="42"/>
              <w:rPr>
                <w:rFonts w:ascii="仿宋_GB2312" w:hAnsi="仿宋" w:eastAsia="仿宋_GB2312"/>
                <w:szCs w:val="22"/>
              </w:rPr>
            </w:pPr>
            <w:r>
              <w:rPr>
                <w:rFonts w:hint="eastAsia" w:ascii="仿宋_GB2312" w:hAnsi="仿宋" w:eastAsia="仿宋_GB2312"/>
                <w:szCs w:val="22"/>
              </w:rPr>
              <w:t>2、投标人须在中标后与招标人签订保密协议，承诺不将任何涉及本项目的信息向外界泄露。</w:t>
            </w:r>
          </w:p>
          <w:p>
            <w:pPr>
              <w:pStyle w:val="42"/>
              <w:rPr>
                <w:rFonts w:ascii="仿宋_GB2312" w:hAnsi="仿宋" w:eastAsia="仿宋_GB2312"/>
                <w:szCs w:val="22"/>
              </w:rPr>
            </w:pPr>
            <w:r>
              <w:rPr>
                <w:rFonts w:hint="eastAsia" w:ascii="仿宋_GB2312" w:hAnsi="仿宋" w:eastAsia="仿宋_GB2312"/>
                <w:szCs w:val="22"/>
              </w:rPr>
              <w:t>3、投标人应对招标人所提供的资料及本合同执行过程中接触或产生的资料负有保密义务，未经招标人书面许可，投标人不得向任何第三方披露。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8" w:type="dxa"/>
            <w:vAlign w:val="center"/>
          </w:tcPr>
          <w:p>
            <w:pPr>
              <w:spacing w:line="360" w:lineRule="auto"/>
              <w:jc w:val="center"/>
              <w:rPr>
                <w:rFonts w:hint="eastAsia" w:ascii="仿宋_GB2312" w:hAnsi="仿宋" w:eastAsia="仿宋_GB2312" w:cs="宋体"/>
                <w:b/>
                <w:bCs/>
                <w:sz w:val="24"/>
              </w:rPr>
            </w:pPr>
            <w:r>
              <w:rPr>
                <w:rFonts w:hint="eastAsia" w:ascii="仿宋_GB2312" w:hAnsi="仿宋" w:eastAsia="仿宋_GB2312" w:cs="宋体"/>
                <w:b/>
                <w:bCs/>
                <w:sz w:val="24"/>
                <w:lang w:eastAsia="zh-CN"/>
              </w:rPr>
              <w:t>权利</w:t>
            </w:r>
            <w:r>
              <w:rPr>
                <w:rFonts w:hint="eastAsia" w:ascii="仿宋_GB2312" w:hAnsi="仿宋" w:eastAsia="仿宋_GB2312" w:cs="宋体"/>
                <w:b/>
                <w:bCs/>
                <w:sz w:val="24"/>
              </w:rPr>
              <w:t>保证</w:t>
            </w:r>
          </w:p>
          <w:p>
            <w:pPr>
              <w:spacing w:line="360" w:lineRule="auto"/>
              <w:jc w:val="center"/>
              <w:rPr>
                <w:rFonts w:ascii="仿宋_GB2312" w:hAnsi="仿宋" w:eastAsia="仿宋_GB2312" w:cs="宋体"/>
                <w:b/>
                <w:bCs/>
                <w:sz w:val="24"/>
              </w:rPr>
            </w:pPr>
            <w:r>
              <w:rPr>
                <w:rFonts w:hint="eastAsia" w:ascii="仿宋_GB2312" w:hAnsi="仿宋" w:eastAsia="仿宋_GB2312" w:cs="宋体"/>
                <w:b/>
                <w:bCs/>
                <w:sz w:val="24"/>
              </w:rPr>
              <w:t>要求</w:t>
            </w:r>
          </w:p>
        </w:tc>
        <w:tc>
          <w:tcPr>
            <w:tcW w:w="7920" w:type="dxa"/>
            <w:gridSpan w:val="2"/>
            <w:vAlign w:val="center"/>
          </w:tcPr>
          <w:p>
            <w:pPr>
              <w:spacing w:line="360" w:lineRule="auto"/>
              <w:rPr>
                <w:rFonts w:ascii="仿宋" w:hAnsi="仿宋" w:eastAsia="仿宋" w:cs="宋体"/>
                <w:sz w:val="24"/>
              </w:rPr>
            </w:pPr>
            <w:r>
              <w:rPr>
                <w:rFonts w:hint="eastAsia" w:ascii="仿宋" w:hAnsi="仿宋" w:eastAsia="仿宋" w:cs="宋体"/>
                <w:sz w:val="24"/>
              </w:rPr>
              <w:t>1、投标人应承诺，保证其提交给招标人的相关项目成果不侵犯任何第三方的合法权益，否则因此而产生的后果由投标人承担。</w:t>
            </w:r>
          </w:p>
          <w:p>
            <w:pPr>
              <w:spacing w:line="360" w:lineRule="auto"/>
              <w:rPr>
                <w:rFonts w:ascii="宋体" w:hAnsi="宋体" w:cs="宋体"/>
                <w:szCs w:val="21"/>
              </w:rPr>
            </w:pPr>
            <w:r>
              <w:rPr>
                <w:rFonts w:hint="eastAsia" w:ascii="仿宋" w:hAnsi="仿宋" w:eastAsia="仿宋" w:cs="宋体"/>
                <w:sz w:val="24"/>
                <w:lang w:val="en-US" w:eastAsia="zh-CN"/>
              </w:rPr>
              <w:t>2</w:t>
            </w:r>
            <w:r>
              <w:rPr>
                <w:rFonts w:hint="eastAsia" w:ascii="仿宋" w:hAnsi="仿宋" w:eastAsia="仿宋" w:cs="宋体"/>
                <w:sz w:val="24"/>
              </w:rPr>
              <w:t>、投标人应承诺，未经招标人书面许可，投标人不得将其项目成果中的图形、文字内容及版式全部或部分提供、披露或泄露给其他第三方。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8" w:type="dxa"/>
            <w:vAlign w:val="center"/>
          </w:tcPr>
          <w:p>
            <w:pPr>
              <w:spacing w:line="360" w:lineRule="auto"/>
              <w:jc w:val="center"/>
              <w:rPr>
                <w:rFonts w:ascii="仿宋_GB2312" w:hAnsi="仿宋" w:eastAsia="仿宋_GB2312" w:cs="宋体"/>
                <w:b/>
                <w:sz w:val="24"/>
              </w:rPr>
            </w:pPr>
            <w:r>
              <w:rPr>
                <w:rFonts w:ascii="仿宋_GB2312" w:hAnsi="宋体" w:eastAsia="仿宋_GB2312" w:cs="仿宋_GB2312"/>
                <w:b/>
                <w:color w:val="000000"/>
                <w:kern w:val="0"/>
                <w:sz w:val="24"/>
              </w:rPr>
              <w:t>合同签订</w:t>
            </w:r>
          </w:p>
        </w:tc>
        <w:tc>
          <w:tcPr>
            <w:tcW w:w="7920" w:type="dxa"/>
            <w:gridSpan w:val="2"/>
          </w:tcPr>
          <w:p>
            <w:pPr>
              <w:pStyle w:val="42"/>
              <w:spacing w:line="360" w:lineRule="auto"/>
              <w:rPr>
                <w:rFonts w:hint="eastAsia" w:ascii="仿宋_GB2312" w:hAnsi="仿宋" w:eastAsia="仿宋_GB2312"/>
                <w:kern w:val="2"/>
                <w:szCs w:val="22"/>
                <w:lang w:eastAsia="zh-CN"/>
              </w:rPr>
            </w:pPr>
            <w:r>
              <w:rPr>
                <w:rFonts w:ascii="仿宋_GB2312" w:eastAsia="仿宋_GB2312" w:cs="仿宋_GB2312"/>
                <w:color w:val="000000"/>
              </w:rPr>
              <w:t>中标人在网上查询到中标结果后</w:t>
            </w:r>
            <w:r>
              <w:rPr>
                <w:rFonts w:hint="eastAsia" w:ascii="仿宋_GB2312" w:eastAsia="仿宋_GB2312" w:cs="仿宋_GB2312"/>
                <w:color w:val="000000"/>
                <w:lang w:eastAsia="zh-CN"/>
              </w:rPr>
              <w:t>，</w:t>
            </w:r>
            <w:r>
              <w:rPr>
                <w:rFonts w:hint="eastAsia" w:ascii="仿宋_GB2312" w:eastAsia="仿宋_GB2312" w:cs="仿宋_GB2312"/>
                <w:color w:val="000000"/>
                <w:lang w:val="en-US" w:eastAsia="zh-CN"/>
              </w:rPr>
              <w:t>1</w:t>
            </w:r>
            <w:r>
              <w:rPr>
                <w:rFonts w:hint="eastAsia" w:ascii="仿宋_GB2312" w:eastAsia="仿宋_GB2312" w:cs="仿宋_GB2312"/>
                <w:color w:val="000000"/>
              </w:rPr>
              <w:t>个工作日内</w:t>
            </w:r>
            <w:r>
              <w:rPr>
                <w:rFonts w:ascii="仿宋_GB2312" w:eastAsia="仿宋_GB2312" w:cs="仿宋_GB2312"/>
                <w:color w:val="000000"/>
              </w:rPr>
              <w:t>签订合同</w:t>
            </w:r>
            <w:r>
              <w:rPr>
                <w:rFonts w:hint="eastAsia" w:ascii="仿宋_GB2312" w:eastAsia="仿宋_GB2312" w:cs="仿宋_GB2312"/>
                <w:color w:val="000000"/>
                <w:lang w:eastAsia="zh-CN"/>
              </w:rPr>
              <w:t>，</w:t>
            </w:r>
            <w:r>
              <w:rPr>
                <w:rFonts w:ascii="仿宋_GB2312" w:eastAsia="仿宋_GB2312" w:cs="仿宋_GB2312"/>
                <w:color w:val="000000"/>
              </w:rPr>
              <w:t>未在规定时间内</w:t>
            </w:r>
            <w:r>
              <w:rPr>
                <w:rFonts w:hint="eastAsia" w:ascii="仿宋_GB2312" w:eastAsia="仿宋_GB2312" w:cs="仿宋_GB2312"/>
                <w:color w:val="000000"/>
                <w:lang w:eastAsia="zh-CN"/>
              </w:rPr>
              <w:t>签订合同</w:t>
            </w:r>
            <w:r>
              <w:rPr>
                <w:rFonts w:ascii="仿宋_GB2312" w:eastAsia="仿宋_GB2312" w:cs="仿宋_GB2312"/>
                <w:color w:val="000000"/>
              </w:rPr>
              <w:t>，可取消中标资格，根据项目时间要求可由第2中标人中标或重新招标，合同格式可自理</w:t>
            </w:r>
            <w:r>
              <w:rPr>
                <w:rFonts w:hint="eastAsia" w:ascii="仿宋_GB2312" w:eastAsia="仿宋_GB2312" w:cs="仿宋_GB2312"/>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jc w:val="center"/>
              <w:rPr>
                <w:rFonts w:ascii="仿宋_GB2312" w:eastAsia="仿宋_GB2312"/>
                <w:b/>
                <w:sz w:val="24"/>
              </w:rPr>
            </w:pPr>
            <w:r>
              <w:rPr>
                <w:rFonts w:hint="eastAsia" w:ascii="仿宋_GB2312" w:hAnsi="宋体" w:eastAsia="仿宋_GB2312"/>
                <w:b/>
                <w:sz w:val="24"/>
              </w:rPr>
              <w:t>质量标准</w:t>
            </w:r>
          </w:p>
        </w:tc>
        <w:tc>
          <w:tcPr>
            <w:tcW w:w="7920" w:type="dxa"/>
            <w:gridSpan w:val="2"/>
          </w:tcPr>
          <w:p>
            <w:pPr>
              <w:pStyle w:val="260"/>
              <w:ind w:firstLine="0" w:firstLineChars="0"/>
              <w:rPr>
                <w:rFonts w:hint="eastAsia" w:ascii="仿宋_GB2312" w:hAnsi="仿宋" w:eastAsia="仿宋_GB2312"/>
                <w:kern w:val="0"/>
                <w:sz w:val="21"/>
                <w:szCs w:val="21"/>
                <w:lang w:eastAsia="zh-CN"/>
              </w:rPr>
            </w:pPr>
            <w:r>
              <w:rPr>
                <w:rFonts w:ascii="仿宋_GB2312" w:hAnsi="宋体" w:cs="仿宋_GB2312"/>
                <w:color w:val="000000"/>
                <w:kern w:val="0"/>
              </w:rPr>
              <w:t>按国家现行标准执</w:t>
            </w:r>
            <w:r>
              <w:rPr>
                <w:rFonts w:hint="eastAsia" w:ascii="仿宋_GB2312" w:hAnsi="宋体" w:cs="仿宋_GB2312"/>
                <w:color w:val="000000"/>
                <w:kern w:val="0"/>
                <w:lang w:eastAsia="zh-CN"/>
              </w:rPr>
              <w:t>行</w:t>
            </w:r>
            <w:r>
              <w:rPr>
                <w:rFonts w:hint="eastAsia" w:ascii="仿宋_GB2312" w:hAnsi="宋体" w:eastAsia="仿宋_GB2312" w:cs="仿宋_GB2312"/>
                <w:color w:val="000000"/>
                <w:kern w:val="0"/>
                <w:sz w:val="24"/>
                <w:szCs w:val="20"/>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jc w:val="center"/>
              <w:rPr>
                <w:rFonts w:ascii="仿宋_GB2312" w:eastAsia="仿宋_GB2312"/>
                <w:b/>
                <w:sz w:val="24"/>
              </w:rPr>
            </w:pPr>
            <w:r>
              <w:rPr>
                <w:rFonts w:hint="eastAsia" w:ascii="仿宋_GB2312" w:hAnsi="宋体" w:eastAsia="仿宋_GB2312"/>
                <w:b/>
                <w:sz w:val="24"/>
                <w:lang w:eastAsia="zh-CN"/>
              </w:rPr>
              <w:t>验收要求</w:t>
            </w:r>
          </w:p>
        </w:tc>
        <w:tc>
          <w:tcPr>
            <w:tcW w:w="7920" w:type="dxa"/>
            <w:gridSpan w:val="2"/>
          </w:tcPr>
          <w:p>
            <w:pPr>
              <w:spacing w:line="360" w:lineRule="auto"/>
              <w:rPr>
                <w:rFonts w:hint="eastAsia" w:eastAsia="宋体"/>
                <w:lang w:eastAsia="zh-CN"/>
              </w:rPr>
            </w:pPr>
            <w:r>
              <w:rPr>
                <w:rFonts w:hint="eastAsia" w:ascii="仿宋_GB2312" w:hAnsi="宋体" w:eastAsia="仿宋_GB2312" w:cs="仿宋_GB2312"/>
                <w:color w:val="000000"/>
                <w:kern w:val="0"/>
                <w:sz w:val="24"/>
                <w:szCs w:val="20"/>
                <w:lang w:val="en-US" w:eastAsia="zh-CN" w:bidi="ar-SA"/>
              </w:rPr>
              <w:t>按采购人验收为准。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48" w:type="dxa"/>
            <w:vAlign w:val="center"/>
          </w:tcPr>
          <w:p>
            <w:pPr>
              <w:spacing w:line="360" w:lineRule="auto"/>
              <w:jc w:val="center"/>
              <w:rPr>
                <w:rFonts w:hint="eastAsia" w:ascii="仿宋_GB2312" w:hAnsi="宋体" w:eastAsia="仿宋_GB2312"/>
                <w:b/>
                <w:sz w:val="24"/>
                <w:lang w:eastAsia="zh-CN"/>
              </w:rPr>
            </w:pPr>
            <w:r>
              <w:rPr>
                <w:rFonts w:hint="eastAsia" w:ascii="仿宋_GB2312" w:hAnsi="宋体" w:eastAsia="仿宋_GB2312"/>
                <w:b/>
                <w:sz w:val="24"/>
                <w:lang w:eastAsia="zh-CN"/>
              </w:rPr>
              <w:t>搬家时长</w:t>
            </w:r>
          </w:p>
        </w:tc>
        <w:tc>
          <w:tcPr>
            <w:tcW w:w="7920" w:type="dxa"/>
            <w:gridSpan w:val="2"/>
          </w:tcPr>
          <w:p>
            <w:pPr>
              <w:spacing w:line="540" w:lineRule="exact"/>
              <w:rPr>
                <w:rFonts w:hint="default" w:ascii="仿宋_GB2312" w:eastAsia="仿宋_GB2312"/>
                <w:bCs/>
                <w:sz w:val="24"/>
                <w:lang w:val="en-US" w:eastAsia="zh-CN"/>
              </w:rPr>
            </w:pPr>
            <w:r>
              <w:rPr>
                <w:rFonts w:hint="eastAsia" w:ascii="仿宋_GB2312" w:eastAsia="仿宋_GB2312"/>
                <w:bCs/>
                <w:sz w:val="24"/>
                <w:lang w:eastAsia="zh-CN"/>
              </w:rPr>
              <w:t>搬家时间以甲方通知为准并在</w:t>
            </w:r>
            <w:r>
              <w:rPr>
                <w:rFonts w:hint="eastAsia" w:ascii="仿宋_GB2312" w:eastAsia="仿宋_GB2312"/>
                <w:bCs/>
                <w:sz w:val="24"/>
                <w:lang w:val="en-US" w:eastAsia="zh-CN"/>
              </w:rPr>
              <w:t>48</w:t>
            </w:r>
            <w:r>
              <w:rPr>
                <w:rFonts w:hint="eastAsia" w:ascii="仿宋_GB2312" w:eastAsia="仿宋_GB2312"/>
                <w:bCs/>
                <w:sz w:val="24"/>
                <w:lang w:eastAsia="zh-CN"/>
              </w:rPr>
              <w:t>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48" w:type="dxa"/>
            <w:vAlign w:val="center"/>
          </w:tcPr>
          <w:p>
            <w:pPr>
              <w:spacing w:line="360" w:lineRule="auto"/>
              <w:jc w:val="center"/>
              <w:rPr>
                <w:rFonts w:ascii="仿宋_GB2312" w:hAnsi="宋体" w:eastAsia="仿宋_GB2312"/>
                <w:b/>
                <w:sz w:val="24"/>
              </w:rPr>
            </w:pPr>
            <w:r>
              <w:rPr>
                <w:rFonts w:hint="eastAsia" w:ascii="仿宋_GB2312" w:hAnsi="宋体" w:eastAsia="仿宋_GB2312"/>
                <w:b/>
                <w:sz w:val="24"/>
              </w:rPr>
              <w:t>售后服务</w:t>
            </w:r>
          </w:p>
        </w:tc>
        <w:tc>
          <w:tcPr>
            <w:tcW w:w="7920" w:type="dxa"/>
            <w:gridSpan w:val="2"/>
          </w:tcPr>
          <w:p>
            <w:pPr>
              <w:spacing w:line="540" w:lineRule="exact"/>
              <w:rPr>
                <w:rFonts w:ascii="仿宋_GB2312" w:eastAsia="仿宋_GB2312"/>
                <w:bCs/>
                <w:sz w:val="24"/>
              </w:rPr>
            </w:pPr>
            <w:r>
              <w:rPr>
                <w:rFonts w:ascii="仿宋_GB2312" w:hAnsi="宋体" w:eastAsia="仿宋_GB2312" w:cs="仿宋_GB2312"/>
                <w:color w:val="000000"/>
                <w:kern w:val="0"/>
                <w:sz w:val="24"/>
              </w:rPr>
              <w:t>有技术问题</w:t>
            </w:r>
            <w:r>
              <w:rPr>
                <w:rFonts w:hint="eastAsia" w:ascii="仿宋_GB2312" w:hAnsi="宋体" w:eastAsia="仿宋_GB2312" w:cs="仿宋_GB2312"/>
                <w:color w:val="000000"/>
                <w:kern w:val="0"/>
                <w:sz w:val="24"/>
              </w:rPr>
              <w:t>4小时内来人</w:t>
            </w:r>
            <w:r>
              <w:rPr>
                <w:rFonts w:ascii="仿宋_GB2312" w:hAnsi="宋体" w:eastAsia="仿宋_GB2312" w:cs="仿宋_GB2312"/>
                <w:color w:val="000000"/>
                <w:kern w:val="0"/>
                <w:sz w:val="24"/>
              </w:rPr>
              <w:t>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jc w:val="center"/>
              <w:rPr>
                <w:rFonts w:ascii="仿宋_GB2312" w:hAnsi="宋体" w:eastAsia="仿宋_GB2312"/>
                <w:b/>
                <w:sz w:val="24"/>
              </w:rPr>
            </w:pPr>
            <w:r>
              <w:rPr>
                <w:rFonts w:hint="eastAsia" w:ascii="仿宋_GB2312" w:hAnsi="宋体" w:eastAsia="仿宋_GB2312"/>
                <w:b/>
                <w:sz w:val="24"/>
              </w:rPr>
              <w:t>付款方式</w:t>
            </w:r>
          </w:p>
        </w:tc>
        <w:tc>
          <w:tcPr>
            <w:tcW w:w="7920" w:type="dxa"/>
            <w:gridSpan w:val="2"/>
          </w:tcPr>
          <w:p>
            <w:pPr>
              <w:snapToGrid w:val="0"/>
              <w:spacing w:line="540" w:lineRule="exact"/>
              <w:outlineLvl w:val="0"/>
              <w:rPr>
                <w:rFonts w:hint="eastAsia" w:ascii="仿宋_GB2312" w:hAnsi="宋体" w:eastAsia="仿宋_GB2312" w:cs="仿宋_GB2312"/>
                <w:b/>
                <w:bCs/>
                <w:color w:val="000000"/>
                <w:kern w:val="0"/>
                <w:sz w:val="24"/>
                <w:lang w:eastAsia="zh-CN"/>
              </w:rPr>
            </w:pPr>
            <w:r>
              <w:rPr>
                <w:rFonts w:hint="eastAsia" w:ascii="仿宋_GB2312" w:hAnsi="宋体" w:eastAsia="仿宋_GB2312" w:cs="仿宋_GB2312"/>
                <w:b/>
                <w:bCs/>
                <w:color w:val="000000"/>
                <w:kern w:val="0"/>
                <w:sz w:val="24"/>
                <w:lang w:val="en-US" w:eastAsia="zh-CN"/>
              </w:rPr>
              <w:t>搬家完成后一个月无丢失物品，支付100%服务费。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jc w:val="center"/>
              <w:rPr>
                <w:rFonts w:ascii="仿宋_GB2312" w:hAnsi="宋体" w:eastAsia="仿宋_GB2312"/>
                <w:b/>
                <w:sz w:val="24"/>
              </w:rPr>
            </w:pPr>
            <w:r>
              <w:rPr>
                <w:rFonts w:hint="eastAsia" w:ascii="仿宋_GB2312" w:hAnsi="宋体" w:eastAsia="仿宋_GB2312"/>
                <w:b/>
                <w:sz w:val="24"/>
              </w:rPr>
              <w:t>联系方式</w:t>
            </w:r>
          </w:p>
        </w:tc>
        <w:tc>
          <w:tcPr>
            <w:tcW w:w="7920" w:type="dxa"/>
            <w:gridSpan w:val="2"/>
          </w:tcPr>
          <w:p>
            <w:pPr>
              <w:spacing w:line="540" w:lineRule="exact"/>
              <w:rPr>
                <w:rFonts w:hint="eastAsia" w:ascii="仿宋_GB2312" w:eastAsia="仿宋_GB2312"/>
                <w:bCs/>
                <w:sz w:val="24"/>
                <w:lang w:eastAsia="zh-CN"/>
              </w:rPr>
            </w:pPr>
            <w:r>
              <w:rPr>
                <w:rFonts w:hint="eastAsia" w:ascii="仿宋_GB2312" w:eastAsia="仿宋_GB2312"/>
                <w:bCs/>
                <w:sz w:val="24"/>
              </w:rPr>
              <w:t>采购人：</w:t>
            </w:r>
            <w:r>
              <w:rPr>
                <w:rFonts w:hint="eastAsia" w:ascii="仿宋_GB2312" w:eastAsia="仿宋_GB2312"/>
                <w:bCs/>
                <w:sz w:val="24"/>
                <w:lang w:eastAsia="zh-CN"/>
              </w:rPr>
              <w:t>重庆市沙坪坝区农业农村委员会</w:t>
            </w:r>
          </w:p>
          <w:p>
            <w:pPr>
              <w:spacing w:line="540" w:lineRule="exact"/>
              <w:rPr>
                <w:rFonts w:hint="default" w:ascii="仿宋_GB2312" w:eastAsia="仿宋_GB2312"/>
                <w:bCs/>
                <w:sz w:val="24"/>
                <w:lang w:val="en-US" w:eastAsia="zh-CN"/>
              </w:rPr>
            </w:pPr>
            <w:r>
              <w:rPr>
                <w:rFonts w:hint="eastAsia" w:ascii="仿宋_GB2312" w:eastAsia="仿宋_GB2312"/>
                <w:bCs/>
                <w:sz w:val="24"/>
                <w:lang w:val="en-US" w:eastAsia="zh-CN"/>
              </w:rPr>
              <w:t>联系人：罗老师</w:t>
            </w:r>
          </w:p>
          <w:p>
            <w:pPr>
              <w:spacing w:line="540" w:lineRule="exact"/>
              <w:rPr>
                <w:rFonts w:hint="default" w:ascii="仿宋_GB2312" w:eastAsia="仿宋_GB2312"/>
                <w:bCs/>
                <w:sz w:val="24"/>
                <w:lang w:val="en-US" w:eastAsia="zh-CN"/>
              </w:rPr>
            </w:pPr>
            <w:r>
              <w:rPr>
                <w:rFonts w:hint="eastAsia" w:ascii="仿宋_GB2312" w:eastAsia="仿宋_GB2312"/>
                <w:bCs/>
                <w:sz w:val="24"/>
              </w:rPr>
              <w:t>电话：023-86266287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48" w:type="dxa"/>
            <w:vMerge w:val="restart"/>
            <w:vAlign w:val="center"/>
          </w:tcPr>
          <w:p>
            <w:pPr>
              <w:spacing w:line="360" w:lineRule="auto"/>
              <w:rPr>
                <w:rFonts w:ascii="仿宋_GB2312" w:hAnsi="宋体" w:eastAsia="仿宋_GB2312"/>
                <w:b/>
                <w:sz w:val="24"/>
              </w:rPr>
            </w:pPr>
            <w:r>
              <w:rPr>
                <w:rFonts w:hint="eastAsia" w:ascii="仿宋_GB2312" w:hAnsi="宋体" w:eastAsia="仿宋_GB2312"/>
                <w:b/>
                <w:sz w:val="24"/>
              </w:rPr>
              <w:t>无效竞标条款</w:t>
            </w:r>
          </w:p>
        </w:tc>
        <w:tc>
          <w:tcPr>
            <w:tcW w:w="7920" w:type="dxa"/>
            <w:gridSpan w:val="2"/>
          </w:tcPr>
          <w:p>
            <w:pPr>
              <w:spacing w:line="360" w:lineRule="auto"/>
              <w:rPr>
                <w:rFonts w:ascii="仿宋_GB2312" w:eastAsia="仿宋_GB2312"/>
                <w:sz w:val="24"/>
              </w:rPr>
            </w:pPr>
            <w:r>
              <w:rPr>
                <w:rFonts w:hint="eastAsia" w:ascii="仿宋_GB2312" w:eastAsia="仿宋_GB2312"/>
                <w:sz w:val="24"/>
              </w:rPr>
              <w:t>1、提交资料内容模糊不清的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48" w:type="dxa"/>
            <w:vMerge w:val="continue"/>
            <w:vAlign w:val="center"/>
          </w:tcPr>
          <w:p>
            <w:pPr>
              <w:spacing w:line="360" w:lineRule="auto"/>
              <w:rPr>
                <w:rFonts w:ascii="仿宋_GB2312" w:hAnsi="宋体" w:eastAsia="仿宋_GB2312"/>
                <w:b/>
                <w:sz w:val="24"/>
              </w:rPr>
            </w:pPr>
          </w:p>
        </w:tc>
        <w:tc>
          <w:tcPr>
            <w:tcW w:w="7920" w:type="dxa"/>
            <w:gridSpan w:val="2"/>
          </w:tcPr>
          <w:p>
            <w:pPr>
              <w:spacing w:line="360" w:lineRule="auto"/>
              <w:rPr>
                <w:rFonts w:ascii="仿宋_GB2312" w:eastAsia="仿宋_GB2312"/>
                <w:sz w:val="24"/>
              </w:rPr>
            </w:pPr>
            <w:r>
              <w:rPr>
                <w:rFonts w:hint="eastAsia" w:ascii="仿宋_GB2312" w:eastAsia="仿宋_GB2312"/>
                <w:sz w:val="24"/>
              </w:rPr>
              <w:t>2、报价超过最高限价的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48" w:type="dxa"/>
            <w:vMerge w:val="continue"/>
            <w:vAlign w:val="center"/>
          </w:tcPr>
          <w:p>
            <w:pPr>
              <w:spacing w:line="360" w:lineRule="auto"/>
              <w:jc w:val="center"/>
              <w:rPr>
                <w:rFonts w:ascii="仿宋_GB2312" w:hAnsi="宋体" w:eastAsia="仿宋_GB2312"/>
                <w:b/>
                <w:sz w:val="24"/>
              </w:rPr>
            </w:pPr>
          </w:p>
        </w:tc>
        <w:tc>
          <w:tcPr>
            <w:tcW w:w="7920" w:type="dxa"/>
            <w:gridSpan w:val="2"/>
          </w:tcPr>
          <w:p>
            <w:pPr>
              <w:spacing w:line="360" w:lineRule="auto"/>
              <w:rPr>
                <w:rFonts w:ascii="仿宋_GB2312" w:eastAsia="仿宋_GB2312"/>
                <w:sz w:val="24"/>
              </w:rPr>
            </w:pPr>
            <w:r>
              <w:rPr>
                <w:rFonts w:hint="eastAsia" w:ascii="仿宋_GB2312" w:eastAsia="仿宋_GB2312"/>
                <w:sz w:val="24"/>
              </w:rPr>
              <w:t>3、未按询价文件要求提供相应资料的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48" w:type="dxa"/>
            <w:vMerge w:val="continue"/>
            <w:vAlign w:val="center"/>
          </w:tcPr>
          <w:p>
            <w:pPr>
              <w:spacing w:line="360" w:lineRule="auto"/>
              <w:jc w:val="center"/>
              <w:rPr>
                <w:rFonts w:ascii="仿宋_GB2312" w:hAnsi="宋体" w:eastAsia="仿宋_GB2312"/>
                <w:b/>
                <w:sz w:val="24"/>
              </w:rPr>
            </w:pPr>
          </w:p>
        </w:tc>
        <w:tc>
          <w:tcPr>
            <w:tcW w:w="7920" w:type="dxa"/>
            <w:gridSpan w:val="2"/>
          </w:tcPr>
          <w:p>
            <w:pPr>
              <w:spacing w:line="360" w:lineRule="auto"/>
              <w:rPr>
                <w:rFonts w:ascii="仿宋_GB2312" w:eastAsia="仿宋_GB2312"/>
                <w:sz w:val="24"/>
              </w:rPr>
            </w:pPr>
            <w:r>
              <w:rPr>
                <w:rFonts w:hint="eastAsia" w:ascii="仿宋_GB2312" w:eastAsia="仿宋_GB2312"/>
                <w:sz w:val="24"/>
              </w:rPr>
              <w:t>4、未按照询价文件提供的格式制作响应文件的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48" w:type="dxa"/>
            <w:vMerge w:val="continue"/>
            <w:vAlign w:val="center"/>
          </w:tcPr>
          <w:p>
            <w:pPr>
              <w:spacing w:line="360" w:lineRule="auto"/>
              <w:jc w:val="center"/>
              <w:rPr>
                <w:rFonts w:ascii="仿宋_GB2312" w:hAnsi="宋体" w:eastAsia="仿宋_GB2312"/>
                <w:b/>
                <w:sz w:val="24"/>
              </w:rPr>
            </w:pPr>
          </w:p>
        </w:tc>
        <w:tc>
          <w:tcPr>
            <w:tcW w:w="7920" w:type="dxa"/>
            <w:gridSpan w:val="2"/>
          </w:tcPr>
          <w:p>
            <w:pPr>
              <w:spacing w:line="360" w:lineRule="auto"/>
              <w:rPr>
                <w:rFonts w:ascii="仿宋_GB2312" w:eastAsia="仿宋_GB2312"/>
                <w:sz w:val="24"/>
              </w:rPr>
            </w:pPr>
            <w:r>
              <w:rPr>
                <w:rFonts w:hint="eastAsia" w:ascii="仿宋_GB2312" w:eastAsia="仿宋_GB2312"/>
                <w:sz w:val="24"/>
              </w:rPr>
              <w:t>5、竞标人资格不符合政府采购法规定的其它要求的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48" w:type="dxa"/>
            <w:vMerge w:val="continue"/>
            <w:vAlign w:val="center"/>
          </w:tcPr>
          <w:p>
            <w:pPr>
              <w:spacing w:line="360" w:lineRule="auto"/>
              <w:jc w:val="center"/>
              <w:rPr>
                <w:rFonts w:ascii="仿宋_GB2312" w:hAnsi="宋体" w:eastAsia="仿宋_GB2312"/>
                <w:b/>
                <w:sz w:val="24"/>
              </w:rPr>
            </w:pPr>
          </w:p>
        </w:tc>
        <w:tc>
          <w:tcPr>
            <w:tcW w:w="7920" w:type="dxa"/>
            <w:gridSpan w:val="2"/>
          </w:tcPr>
          <w:p>
            <w:pPr>
              <w:spacing w:line="360" w:lineRule="auto"/>
              <w:rPr>
                <w:rFonts w:ascii="仿宋_GB2312" w:eastAsia="仿宋_GB2312"/>
                <w:sz w:val="24"/>
              </w:rPr>
            </w:pPr>
            <w:r>
              <w:rPr>
                <w:rFonts w:hint="eastAsia" w:ascii="仿宋_GB2312" w:eastAsia="仿宋_GB2312"/>
                <w:sz w:val="24"/>
              </w:rPr>
              <w:t>6、响应文件手写或涂改、标书残缺不全的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48" w:type="dxa"/>
            <w:vMerge w:val="continue"/>
            <w:vAlign w:val="center"/>
          </w:tcPr>
          <w:p>
            <w:pPr>
              <w:spacing w:line="360" w:lineRule="auto"/>
              <w:jc w:val="center"/>
              <w:rPr>
                <w:rFonts w:ascii="仿宋_GB2312" w:hAnsi="宋体" w:eastAsia="仿宋_GB2312"/>
                <w:b/>
                <w:sz w:val="24"/>
              </w:rPr>
            </w:pPr>
          </w:p>
        </w:tc>
        <w:tc>
          <w:tcPr>
            <w:tcW w:w="7920" w:type="dxa"/>
            <w:gridSpan w:val="2"/>
          </w:tcPr>
          <w:p>
            <w:pPr>
              <w:spacing w:line="360" w:lineRule="auto"/>
              <w:rPr>
                <w:rFonts w:ascii="仿宋_GB2312" w:eastAsia="仿宋_GB2312"/>
                <w:sz w:val="24"/>
              </w:rPr>
            </w:pPr>
            <w:r>
              <w:rPr>
                <w:rFonts w:hint="eastAsia" w:ascii="仿宋_GB2312" w:eastAsia="仿宋_GB2312"/>
                <w:sz w:val="24"/>
              </w:rPr>
              <w:t>7、未按询价文件要求的其他所有内容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48" w:type="dxa"/>
            <w:vAlign w:val="center"/>
          </w:tcPr>
          <w:p>
            <w:pPr>
              <w:spacing w:line="360" w:lineRule="auto"/>
              <w:jc w:val="center"/>
              <w:rPr>
                <w:rFonts w:ascii="仿宋_GB2312" w:hAnsi="宋体" w:eastAsia="仿宋_GB2312"/>
                <w:b/>
                <w:sz w:val="24"/>
              </w:rPr>
            </w:pPr>
            <w:r>
              <w:rPr>
                <w:rFonts w:hint="eastAsia" w:ascii="仿宋_GB2312" w:hAnsi="宋体" w:eastAsia="仿宋_GB2312"/>
                <w:b/>
                <w:sz w:val="24"/>
              </w:rPr>
              <w:t>报价方式</w:t>
            </w:r>
          </w:p>
        </w:tc>
        <w:tc>
          <w:tcPr>
            <w:tcW w:w="7920" w:type="dxa"/>
            <w:gridSpan w:val="2"/>
          </w:tcPr>
          <w:p>
            <w:pPr>
              <w:spacing w:line="360" w:lineRule="auto"/>
              <w:rPr>
                <w:rFonts w:hint="eastAsia" w:ascii="仿宋_GB2312" w:eastAsia="仿宋_GB2312"/>
                <w:sz w:val="24"/>
                <w:lang w:eastAsia="zh-CN"/>
              </w:rPr>
            </w:pPr>
            <w:r>
              <w:rPr>
                <w:rFonts w:hint="eastAsia" w:ascii="仿宋_GB2312" w:eastAsia="仿宋_GB2312"/>
                <w:sz w:val="24"/>
              </w:rPr>
              <w:t>综合包干</w:t>
            </w:r>
            <w:r>
              <w:rPr>
                <w:rFonts w:hint="eastAsia" w:ascii="仿宋_GB2312" w:eastAsia="仿宋_GB2312"/>
                <w:sz w:val="24"/>
                <w:lang w:eastAsia="zh-CN"/>
              </w:rPr>
              <w:t>（搬迁物品可能会上下浮动</w:t>
            </w:r>
            <w:r>
              <w:rPr>
                <w:rFonts w:hint="eastAsia" w:ascii="仿宋_GB2312" w:eastAsia="仿宋_GB2312"/>
                <w:sz w:val="24"/>
                <w:lang w:val="en-US" w:eastAsia="zh-CN"/>
              </w:rPr>
              <w:t>20%</w:t>
            </w:r>
            <w:r>
              <w:rPr>
                <w:rFonts w:hint="eastAsia" w:ascii="仿宋_GB2312"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b/>
                <w:sz w:val="24"/>
                <w:lang w:eastAsia="zh-CN"/>
              </w:rPr>
            </w:pPr>
            <w:r>
              <w:rPr>
                <w:rFonts w:hint="eastAsia" w:ascii="仿宋_GB2312" w:hAnsi="宋体" w:eastAsia="仿宋_GB2312"/>
                <w:b/>
                <w:sz w:val="24"/>
                <w:lang w:eastAsia="zh-CN"/>
              </w:rPr>
              <w:t>违约责任</w:t>
            </w:r>
          </w:p>
        </w:tc>
        <w:tc>
          <w:tcPr>
            <w:tcW w:w="792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eastAsia="仿宋_GB2312"/>
                <w:sz w:val="24"/>
                <w:lang w:val="en-US" w:eastAsia="zh-CN"/>
              </w:rPr>
            </w:pPr>
            <w:r>
              <w:rPr>
                <w:rFonts w:hint="eastAsia" w:ascii="仿宋_GB2312" w:eastAsia="仿宋_GB2312"/>
                <w:sz w:val="24"/>
                <w:lang w:eastAsia="zh-CN"/>
              </w:rPr>
              <w:t>搬迁过程中若有物品损坏按原价赔偿，若有资料丢失，无法挽回损失的，扣除合同金额总价的</w:t>
            </w:r>
            <w:r>
              <w:rPr>
                <w:rFonts w:hint="eastAsia" w:ascii="仿宋_GB2312" w:eastAsia="仿宋_GB2312"/>
                <w:sz w:val="24"/>
                <w:lang w:val="en-US" w:eastAsia="zh-CN"/>
              </w:rPr>
              <w:t>10%，并每箱递加0.5%。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b/>
                <w:sz w:val="24"/>
              </w:rPr>
            </w:pPr>
            <w:r>
              <w:rPr>
                <w:rFonts w:hint="eastAsia" w:ascii="仿宋_GB2312" w:hAnsi="宋体" w:eastAsia="仿宋_GB2312"/>
                <w:b/>
                <w:sz w:val="24"/>
              </w:rPr>
              <w:t>评审方法</w:t>
            </w:r>
          </w:p>
        </w:tc>
        <w:tc>
          <w:tcPr>
            <w:tcW w:w="792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 w:val="24"/>
              </w:rPr>
            </w:pPr>
            <w:r>
              <w:rPr>
                <w:rFonts w:hint="eastAsia" w:ascii="仿宋_GB2312" w:eastAsia="仿宋_GB2312"/>
                <w:sz w:val="24"/>
              </w:rPr>
              <w:t>最低价法。采购人根据符合采购需求、质量和服务达到询价文件要求且</w:t>
            </w:r>
            <w:r>
              <w:rPr>
                <w:rFonts w:hint="eastAsia" w:ascii="仿宋_GB2312" w:eastAsia="仿宋_GB2312"/>
                <w:b/>
                <w:sz w:val="24"/>
                <w:u w:val="single"/>
              </w:rPr>
              <w:t>总价报价最低</w:t>
            </w:r>
            <w:r>
              <w:rPr>
                <w:rFonts w:hint="eastAsia" w:ascii="仿宋_GB2312" w:eastAsia="仿宋_GB2312"/>
                <w:sz w:val="24"/>
              </w:rPr>
              <w:t>的原则确定</w:t>
            </w:r>
            <w:r>
              <w:rPr>
                <w:rFonts w:hint="eastAsia" w:ascii="仿宋_GB2312" w:eastAsia="仿宋_GB2312"/>
                <w:sz w:val="24"/>
                <w:highlight w:val="none"/>
              </w:rPr>
              <w:t>成交人</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b/>
                <w:sz w:val="24"/>
              </w:rPr>
            </w:pPr>
            <w:r>
              <w:rPr>
                <w:rFonts w:hint="eastAsia" w:ascii="仿宋_GB2312" w:hAnsi="宋体" w:eastAsia="仿宋_GB2312"/>
                <w:b/>
                <w:sz w:val="24"/>
              </w:rPr>
              <w:t>对错误价格的修正</w:t>
            </w:r>
          </w:p>
        </w:tc>
        <w:tc>
          <w:tcPr>
            <w:tcW w:w="792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rPr>
            </w:pPr>
            <w:r>
              <w:rPr>
                <w:rFonts w:hint="eastAsia" w:ascii="仿宋_GB2312" w:eastAsia="仿宋_GB2312"/>
                <w:sz w:val="24"/>
              </w:rPr>
              <w:t>竞标文件的大写金额和小写金额不一致的，以大写金额为准；总价金额与按单价汇总金额不一致的，以单价金额计算结果为准；单价金额小数点有明显错位的，应以总价为准，并修改单价；对不同文字文本竞标件的解释发生异议的，以中文文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b/>
                <w:sz w:val="24"/>
              </w:rPr>
            </w:pPr>
            <w:r>
              <w:rPr>
                <w:rFonts w:hint="eastAsia" w:ascii="仿宋_GB2312" w:hAnsi="宋体" w:eastAsia="仿宋_GB2312"/>
                <w:b/>
                <w:sz w:val="24"/>
              </w:rPr>
              <w:t>合同</w:t>
            </w:r>
          </w:p>
        </w:tc>
        <w:tc>
          <w:tcPr>
            <w:tcW w:w="792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 w:val="24"/>
              </w:rPr>
            </w:pPr>
            <w:r>
              <w:rPr>
                <w:rFonts w:hint="eastAsia" w:ascii="仿宋_GB2312" w:eastAsia="仿宋_GB2312"/>
                <w:sz w:val="24"/>
              </w:rPr>
              <w:t>合同格式可自拟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b/>
                <w:sz w:val="24"/>
              </w:rPr>
            </w:pPr>
            <w:r>
              <w:rPr>
                <w:rFonts w:hint="eastAsia" w:ascii="仿宋_GB2312" w:hAnsi="宋体" w:eastAsia="仿宋_GB2312"/>
                <w:b/>
                <w:sz w:val="24"/>
              </w:rPr>
              <w:t>中标结果</w:t>
            </w:r>
          </w:p>
        </w:tc>
        <w:tc>
          <w:tcPr>
            <w:tcW w:w="792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ascii="仿宋_GB2312" w:eastAsia="仿宋_GB2312"/>
                <w:bCs/>
                <w:sz w:val="24"/>
              </w:rPr>
              <w:t>采购人通过网上评标的方式确定中标人，并发布中标公示，竞标人可通过网上发布确定中标结果，公示</w:t>
            </w:r>
            <w:r>
              <w:rPr>
                <w:rFonts w:hint="eastAsia" w:ascii="仿宋_GB2312" w:eastAsia="仿宋_GB2312"/>
                <w:bCs/>
                <w:sz w:val="24"/>
                <w:lang w:val="en-US" w:eastAsia="zh-CN"/>
              </w:rPr>
              <w:t>1</w:t>
            </w:r>
            <w:r>
              <w:rPr>
                <w:rFonts w:hint="eastAsia" w:ascii="仿宋_GB2312" w:eastAsia="仿宋_GB2312"/>
                <w:bCs/>
                <w:sz w:val="24"/>
              </w:rPr>
              <w:t>天后中标人需立即与采购人联系并在规定时间内签订劳动合同。</w:t>
            </w:r>
          </w:p>
        </w:tc>
      </w:tr>
    </w:tbl>
    <w:p>
      <w:pPr>
        <w:spacing w:line="360" w:lineRule="auto"/>
        <w:rPr>
          <w:rFonts w:hint="eastAsia" w:ascii="仿宋_GB2312" w:eastAsia="仿宋_GB2312"/>
          <w:b/>
          <w:w w:val="80"/>
          <w:sz w:val="44"/>
          <w:szCs w:val="48"/>
        </w:rPr>
      </w:pPr>
    </w:p>
    <w:p>
      <w:pPr>
        <w:spacing w:line="360" w:lineRule="auto"/>
        <w:rPr>
          <w:rFonts w:hint="eastAsia" w:ascii="仿宋_GB2312" w:eastAsia="仿宋_GB2312"/>
          <w:b/>
          <w:w w:val="80"/>
          <w:sz w:val="44"/>
          <w:szCs w:val="48"/>
        </w:rPr>
      </w:pPr>
    </w:p>
    <w:p>
      <w:pPr>
        <w:spacing w:line="360" w:lineRule="auto"/>
        <w:rPr>
          <w:rFonts w:hint="eastAsia" w:ascii="仿宋_GB2312" w:eastAsia="仿宋_GB2312"/>
          <w:b/>
          <w:w w:val="80"/>
          <w:sz w:val="44"/>
          <w:szCs w:val="48"/>
        </w:rPr>
      </w:pPr>
    </w:p>
    <w:p>
      <w:pPr>
        <w:spacing w:line="360" w:lineRule="auto"/>
        <w:rPr>
          <w:rFonts w:hint="eastAsia" w:ascii="仿宋_GB2312" w:eastAsia="仿宋_GB2312"/>
          <w:b/>
          <w:w w:val="80"/>
          <w:sz w:val="44"/>
          <w:szCs w:val="48"/>
        </w:rPr>
      </w:pPr>
    </w:p>
    <w:p>
      <w:pPr>
        <w:spacing w:line="360" w:lineRule="auto"/>
        <w:jc w:val="center"/>
        <w:rPr>
          <w:rFonts w:ascii="仿宋_GB2312" w:eastAsia="仿宋_GB2312"/>
          <w:sz w:val="24"/>
        </w:rPr>
      </w:pPr>
      <w:r>
        <w:rPr>
          <w:rFonts w:hint="eastAsia" w:ascii="仿宋_GB2312" w:eastAsia="仿宋_GB2312"/>
          <w:b/>
          <w:w w:val="80"/>
          <w:sz w:val="44"/>
          <w:szCs w:val="48"/>
        </w:rPr>
        <w:t>法定代表人授权书</w:t>
      </w:r>
    </w:p>
    <w:p>
      <w:pPr>
        <w:ind w:left="360" w:hanging="360" w:hangingChars="150"/>
        <w:rPr>
          <w:rFonts w:ascii="仿宋_GB2312" w:eastAsia="仿宋_GB2312"/>
          <w:sz w:val="24"/>
        </w:rPr>
      </w:pPr>
    </w:p>
    <w:p>
      <w:pPr>
        <w:rPr>
          <w:rFonts w:ascii="仿宋_GB2312" w:eastAsia="仿宋_GB2312"/>
          <w:sz w:val="24"/>
        </w:rPr>
      </w:pPr>
    </w:p>
    <w:p>
      <w:pPr>
        <w:rPr>
          <w:rFonts w:ascii="仿宋_GB2312" w:eastAsia="仿宋_GB2312"/>
          <w:sz w:val="24"/>
        </w:rPr>
      </w:pPr>
    </w:p>
    <w:p>
      <w:pPr>
        <w:ind w:left="360" w:hanging="360" w:hangingChars="150"/>
        <w:rPr>
          <w:rFonts w:ascii="仿宋_GB2312" w:hAnsi="宋体" w:eastAsia="仿宋_GB2312"/>
          <w:sz w:val="24"/>
          <w:u w:val="single"/>
        </w:rPr>
      </w:pPr>
      <w:r>
        <w:rPr>
          <w:rFonts w:hint="eastAsia" w:ascii="仿宋_GB2312" w:eastAsia="仿宋_GB2312"/>
          <w:sz w:val="24"/>
        </w:rPr>
        <w:t>项目名称：</w:t>
      </w:r>
    </w:p>
    <w:p>
      <w:pPr>
        <w:spacing w:line="540" w:lineRule="exact"/>
        <w:rPr>
          <w:rFonts w:ascii="仿宋_GB2312" w:eastAsia="仿宋_GB2312"/>
          <w:sz w:val="24"/>
        </w:rPr>
      </w:pPr>
      <w:r>
        <w:rPr>
          <w:rFonts w:hint="eastAsia" w:ascii="仿宋_GB2312" w:eastAsia="仿宋_GB2312"/>
          <w:sz w:val="24"/>
        </w:rPr>
        <w:t>日    期：</w:t>
      </w:r>
      <w:r>
        <w:rPr>
          <w:rFonts w:hint="eastAsia" w:ascii="仿宋_GB2312" w:eastAsia="仿宋_GB2312"/>
          <w:sz w:val="24"/>
          <w:u w:val="single"/>
        </w:rPr>
        <w:t xml:space="preserve">              </w:t>
      </w:r>
    </w:p>
    <w:p>
      <w:pPr>
        <w:spacing w:line="540" w:lineRule="exact"/>
        <w:ind w:firstLine="480" w:firstLineChars="200"/>
        <w:rPr>
          <w:rFonts w:ascii="仿宋_GB2312" w:eastAsia="仿宋_GB2312"/>
          <w:sz w:val="24"/>
        </w:rPr>
      </w:pPr>
      <w:r>
        <w:rPr>
          <w:rFonts w:hint="eastAsia" w:ascii="仿宋_GB2312" w:eastAsia="仿宋_GB2312"/>
          <w:sz w:val="24"/>
        </w:rPr>
        <w:t>致：</w:t>
      </w:r>
      <w:r>
        <w:rPr>
          <w:rFonts w:hint="eastAsia" w:ascii="仿宋_GB2312" w:eastAsia="仿宋_GB2312"/>
          <w:sz w:val="24"/>
          <w:u w:val="single"/>
        </w:rPr>
        <w:t xml:space="preserve">  </w:t>
      </w:r>
      <w:r>
        <w:rPr>
          <w:rFonts w:hint="eastAsia" w:ascii="仿宋_GB2312" w:eastAsia="仿宋_GB2312"/>
          <w:sz w:val="24"/>
          <w:u w:val="single"/>
          <w:lang w:eastAsia="zh-CN"/>
        </w:rPr>
        <w:t>重庆市沙坪坝区农业农村委员会</w:t>
      </w:r>
      <w:r>
        <w:rPr>
          <w:rFonts w:hint="eastAsia" w:ascii="仿宋_GB2312" w:hAnsi="宋体" w:eastAsia="仿宋_GB2312"/>
          <w:sz w:val="24"/>
          <w:u w:val="single"/>
        </w:rPr>
        <w:t xml:space="preserve">      </w:t>
      </w:r>
    </w:p>
    <w:p>
      <w:pPr>
        <w:spacing w:line="540" w:lineRule="exact"/>
        <w:ind w:firstLine="480" w:firstLineChars="200"/>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Cs w:val="21"/>
          <w:u w:val="single"/>
        </w:rPr>
        <w:t xml:space="preserve">                  </w:t>
      </w:r>
      <w:r>
        <w:rPr>
          <w:rFonts w:hint="eastAsia" w:ascii="仿宋_GB2312" w:eastAsia="仿宋_GB2312"/>
          <w:sz w:val="24"/>
          <w:u w:val="single"/>
        </w:rPr>
        <w:t>（竞标人名称）</w:t>
      </w:r>
      <w:r>
        <w:rPr>
          <w:rFonts w:hint="eastAsia" w:ascii="仿宋_GB2312" w:eastAsia="仿宋_GB2312"/>
          <w:sz w:val="24"/>
        </w:rPr>
        <w:t>是中华人民共和国合法企业，法定地址</w:t>
      </w:r>
      <w:r>
        <w:rPr>
          <w:rFonts w:hint="eastAsia" w:ascii="仿宋_GB2312" w:eastAsia="仿宋_GB2312"/>
          <w:szCs w:val="21"/>
          <w:u w:val="single"/>
        </w:rPr>
        <w:t xml:space="preserve">          </w:t>
      </w:r>
      <w:r>
        <w:rPr>
          <w:rFonts w:hint="eastAsia" w:ascii="仿宋_GB2312" w:eastAsia="仿宋_GB2312"/>
          <w:sz w:val="24"/>
          <w:u w:val="single"/>
        </w:rPr>
        <w:t>。</w:t>
      </w:r>
    </w:p>
    <w:p>
      <w:pPr>
        <w:spacing w:line="540" w:lineRule="exact"/>
        <w:ind w:firstLine="480" w:firstLineChars="200"/>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Cs w:val="21"/>
          <w:u w:val="single"/>
        </w:rPr>
        <w:t xml:space="preserve">   </w:t>
      </w:r>
      <w:r>
        <w:rPr>
          <w:rFonts w:hint="eastAsia" w:ascii="仿宋_GB2312" w:eastAsia="仿宋_GB2312"/>
          <w:sz w:val="24"/>
          <w:u w:val="single"/>
        </w:rPr>
        <w:t xml:space="preserve">  （竞标人法定代表人姓名）</w:t>
      </w:r>
      <w:r>
        <w:rPr>
          <w:rFonts w:hint="eastAsia" w:ascii="仿宋_GB2312" w:eastAsia="仿宋_GB2312"/>
          <w:sz w:val="24"/>
        </w:rPr>
        <w:t>特授权</w:t>
      </w:r>
      <w:r>
        <w:rPr>
          <w:rFonts w:hint="eastAsia" w:ascii="仿宋_GB2312" w:eastAsia="仿宋_GB2312"/>
          <w:sz w:val="24"/>
          <w:u w:val="single"/>
        </w:rPr>
        <w:t xml:space="preserve">  </w:t>
      </w:r>
      <w:r>
        <w:rPr>
          <w:rFonts w:hint="eastAsia" w:ascii="仿宋_GB2312" w:eastAsia="仿宋_GB2312"/>
          <w:szCs w:val="21"/>
          <w:u w:val="single"/>
        </w:rPr>
        <w:t xml:space="preserve">      </w:t>
      </w:r>
      <w:r>
        <w:rPr>
          <w:rFonts w:hint="eastAsia" w:ascii="仿宋_GB2312" w:eastAsia="仿宋_GB2312"/>
          <w:sz w:val="24"/>
          <w:u w:val="single"/>
        </w:rPr>
        <w:t>（被授权人姓名及身份证代码）</w:t>
      </w:r>
      <w:r>
        <w:rPr>
          <w:rFonts w:hint="eastAsia" w:ascii="仿宋_GB2312" w:eastAsia="仿宋_GB2312"/>
          <w:sz w:val="24"/>
        </w:rPr>
        <w:t>代表我单位全权办理对上述项目的竞标、谈判、签约等具体工作，并签署全部有关的文件、协议及合同。</w:t>
      </w:r>
    </w:p>
    <w:p>
      <w:pPr>
        <w:spacing w:line="540" w:lineRule="exact"/>
        <w:ind w:firstLine="480" w:firstLineChars="200"/>
        <w:rPr>
          <w:rFonts w:ascii="仿宋_GB2312" w:eastAsia="仿宋_GB2312"/>
          <w:sz w:val="24"/>
        </w:rPr>
      </w:pPr>
      <w:r>
        <w:rPr>
          <w:rFonts w:hint="eastAsia" w:ascii="仿宋_GB2312" w:eastAsia="仿宋_GB2312"/>
          <w:sz w:val="24"/>
        </w:rPr>
        <w:t>我单位对被授权人的签名负全部责任。</w:t>
      </w:r>
    </w:p>
    <w:p>
      <w:pPr>
        <w:spacing w:line="540" w:lineRule="exact"/>
        <w:ind w:firstLine="480" w:firstLineChars="200"/>
        <w:rPr>
          <w:rFonts w:ascii="仿宋_GB2312" w:eastAsia="仿宋_GB2312"/>
          <w:sz w:val="24"/>
        </w:rPr>
      </w:pPr>
      <w:r>
        <w:rPr>
          <w:rFonts w:hint="eastAsia" w:ascii="仿宋_GB2312" w:eastAsia="仿宋_GB2312"/>
          <w:sz w:val="24"/>
        </w:rPr>
        <w:t>在撤消授权的书面通知送达以前，本授权书一直有效。被授权人签署的所有文件（在授权书有效期内签署的）不因授权的撤消而失效。</w:t>
      </w:r>
    </w:p>
    <w:p>
      <w:pPr>
        <w:spacing w:line="540" w:lineRule="exact"/>
        <w:rPr>
          <w:rFonts w:ascii="仿宋_GB2312" w:eastAsia="仿宋_GB2312"/>
          <w:sz w:val="24"/>
        </w:rPr>
      </w:pPr>
    </w:p>
    <w:p>
      <w:pPr>
        <w:spacing w:line="540" w:lineRule="exact"/>
        <w:rPr>
          <w:rFonts w:ascii="仿宋_GB2312" w:eastAsia="仿宋_GB2312"/>
          <w:sz w:val="24"/>
        </w:rPr>
      </w:pPr>
      <w:r>
        <w:rPr>
          <w:rFonts w:hint="eastAsia" w:ascii="仿宋_GB2312" w:eastAsia="仿宋_GB2312"/>
          <w:sz w:val="24"/>
        </w:rPr>
        <w:t xml:space="preserve">被授权人签名：                             竞标人法定代表人签名：  </w:t>
      </w:r>
    </w:p>
    <w:p>
      <w:pPr>
        <w:spacing w:line="540" w:lineRule="exact"/>
        <w:rPr>
          <w:rFonts w:ascii="仿宋_GB2312" w:eastAsia="仿宋_GB2312"/>
          <w:sz w:val="24"/>
        </w:rPr>
      </w:pPr>
      <w:r>
        <w:rPr>
          <w:rFonts w:hint="eastAsia" w:ascii="仿宋_GB2312" w:eastAsia="仿宋_GB2312"/>
          <w:sz w:val="24"/>
        </w:rPr>
        <w:t>单位公章：</w:t>
      </w:r>
    </w:p>
    <w:p>
      <w:pPr>
        <w:spacing w:line="540" w:lineRule="exact"/>
        <w:rPr>
          <w:rFonts w:ascii="仿宋_GB2312" w:eastAsia="仿宋_GB2312"/>
          <w:sz w:val="24"/>
        </w:rPr>
      </w:pPr>
      <w:r>
        <w:rPr>
          <w:rFonts w:hint="eastAsia" w:ascii="仿宋_GB2312" w:eastAsia="仿宋_GB2312"/>
          <w:sz w:val="24"/>
        </w:rPr>
        <w:t xml:space="preserve">  职  务：                                   职  务：   </w:t>
      </w:r>
    </w:p>
    <w:p>
      <w:pPr>
        <w:spacing w:line="540" w:lineRule="exact"/>
        <w:rPr>
          <w:rFonts w:ascii="仿宋_GB2312" w:eastAsia="仿宋_GB2312"/>
          <w:sz w:val="24"/>
        </w:rPr>
      </w:pPr>
      <w:r>
        <w:rPr>
          <w:rFonts w:ascii="仿宋_GB2312" w:eastAsia="仿宋_GB2312"/>
          <w:b/>
          <w:sz w:val="24"/>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76200</wp:posOffset>
                </wp:positionV>
                <wp:extent cx="2628900" cy="1658620"/>
                <wp:effectExtent l="4445" t="4445" r="18415" b="13335"/>
                <wp:wrapNone/>
                <wp:docPr id="2" name="Rectangle 16"/>
                <wp:cNvGraphicFramePr/>
                <a:graphic xmlns:a="http://schemas.openxmlformats.org/drawingml/2006/main">
                  <a:graphicData uri="http://schemas.microsoft.com/office/word/2010/wordprocessingShape">
                    <wps:wsp>
                      <wps:cNvSpPr/>
                      <wps:spPr>
                        <a:xfrm>
                          <a:off x="0" y="0"/>
                          <a:ext cx="2628900" cy="16586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黑体"/>
                                <w:b/>
                                <w:sz w:val="18"/>
                                <w:szCs w:val="18"/>
                              </w:rPr>
                            </w:pPr>
                          </w:p>
                          <w:p>
                            <w:pPr>
                              <w:spacing w:line="596" w:lineRule="exact"/>
                              <w:jc w:val="center"/>
                              <w:rPr>
                                <w:rFonts w:ascii="仿宋_GB2312" w:hAnsi="仿宋" w:eastAsia="仿宋_GB2312"/>
                                <w:color w:val="000000"/>
                                <w:sz w:val="30"/>
                                <w:szCs w:val="30"/>
                              </w:rPr>
                            </w:pPr>
                            <w:r>
                              <w:rPr>
                                <w:rFonts w:hint="eastAsia" w:ascii="仿宋_GB2312" w:hAnsi="仿宋" w:eastAsia="仿宋_GB2312"/>
                                <w:color w:val="000000"/>
                                <w:sz w:val="30"/>
                                <w:szCs w:val="30"/>
                              </w:rPr>
                              <w:t>附被授权人</w:t>
                            </w:r>
                          </w:p>
                          <w:p>
                            <w:pPr>
                              <w:jc w:val="center"/>
                            </w:pPr>
                            <w:r>
                              <w:rPr>
                                <w:rFonts w:hint="eastAsia" w:ascii="仿宋_GB2312" w:hAnsi="仿宋" w:eastAsia="仿宋_GB2312"/>
                                <w:color w:val="000000"/>
                                <w:sz w:val="30"/>
                                <w:szCs w:val="30"/>
                              </w:rPr>
                              <w:t>居民身份证正反面复印件</w:t>
                            </w:r>
                          </w:p>
                        </w:txbxContent>
                      </wps:txbx>
                      <wps:bodyPr upright="true"/>
                    </wps:wsp>
                  </a:graphicData>
                </a:graphic>
              </wp:anchor>
            </w:drawing>
          </mc:Choice>
          <mc:Fallback>
            <w:pict>
              <v:rect id="Rectangle 16" o:spid="_x0000_s1026" o:spt="1" style="position:absolute;left:0pt;margin-left:-18pt;margin-top:6pt;height:130.6pt;width:207pt;z-index:251661312;mso-width-relative:page;mso-height-relative:page;" fillcolor="#FFFFFF" filled="t" stroked="t" coordsize="21600,21600" o:gfxdata="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u1datgAAAAKAQAADwAAAAAAAAABACAAAAA4AAAAZHJzL2Rvd25yZXYueG1s&#10;UEsBAhQAFAAAAAgAh07iQLywes7iAQAA4wMAAA4AAAAAAAAAAQAgAAAAPQEAAGRycy9lMm9Eb2Mu&#10;eG1sUEsFBgAAAAAGAAYAWQEAAJEFAAAAAA==&#10;">
                <v:fill on="t" focussize="0,0"/>
                <v:stroke color="#000000" joinstyle="miter"/>
                <v:imagedata o:title=""/>
                <o:lock v:ext="edit" aspectratio="f"/>
                <v:textbox>
                  <w:txbxContent>
                    <w:p>
                      <w:pPr>
                        <w:jc w:val="center"/>
                        <w:rPr>
                          <w:rFonts w:eastAsia="黑体"/>
                          <w:b/>
                          <w:sz w:val="18"/>
                          <w:szCs w:val="18"/>
                        </w:rPr>
                      </w:pPr>
                    </w:p>
                    <w:p>
                      <w:pPr>
                        <w:spacing w:line="596" w:lineRule="exact"/>
                        <w:jc w:val="center"/>
                        <w:rPr>
                          <w:rFonts w:ascii="仿宋_GB2312" w:hAnsi="仿宋" w:eastAsia="仿宋_GB2312"/>
                          <w:color w:val="000000"/>
                          <w:sz w:val="30"/>
                          <w:szCs w:val="30"/>
                        </w:rPr>
                      </w:pPr>
                      <w:r>
                        <w:rPr>
                          <w:rFonts w:hint="eastAsia" w:ascii="仿宋_GB2312" w:hAnsi="仿宋" w:eastAsia="仿宋_GB2312"/>
                          <w:color w:val="000000"/>
                          <w:sz w:val="30"/>
                          <w:szCs w:val="30"/>
                        </w:rPr>
                        <w:t>附被授权人</w:t>
                      </w:r>
                    </w:p>
                    <w:p>
                      <w:pPr>
                        <w:jc w:val="center"/>
                      </w:pPr>
                      <w:r>
                        <w:rPr>
                          <w:rFonts w:hint="eastAsia" w:ascii="仿宋_GB2312" w:hAnsi="仿宋" w:eastAsia="仿宋_GB2312"/>
                          <w:color w:val="000000"/>
                          <w:sz w:val="30"/>
                          <w:szCs w:val="30"/>
                        </w:rPr>
                        <w:t>居民身份证正反面复印件</w:t>
                      </w:r>
                    </w:p>
                  </w:txbxContent>
                </v:textbox>
              </v:rect>
            </w:pict>
          </mc:Fallback>
        </mc:AlternateContent>
      </w:r>
      <w:r>
        <w:rPr>
          <w:rFonts w:ascii="仿宋_GB2312" w:eastAsia="仿宋_GB2312"/>
          <w:b/>
          <w:sz w:val="24"/>
        </w:rPr>
        <mc:AlternateContent>
          <mc:Choice Requires="wps">
            <w:drawing>
              <wp:anchor distT="0" distB="0" distL="114300" distR="114300" simplePos="0" relativeHeight="251660288" behindDoc="0" locked="0" layoutInCell="1" allowOverlap="1">
                <wp:simplePos x="0" y="0"/>
                <wp:positionH relativeFrom="column">
                  <wp:posOffset>3314700</wp:posOffset>
                </wp:positionH>
                <wp:positionV relativeFrom="paragraph">
                  <wp:posOffset>76200</wp:posOffset>
                </wp:positionV>
                <wp:extent cx="2628900" cy="1658620"/>
                <wp:effectExtent l="4445" t="4445" r="18415" b="13335"/>
                <wp:wrapNone/>
                <wp:docPr id="1" name="Rectangle 15"/>
                <wp:cNvGraphicFramePr/>
                <a:graphic xmlns:a="http://schemas.openxmlformats.org/drawingml/2006/main">
                  <a:graphicData uri="http://schemas.microsoft.com/office/word/2010/wordprocessingShape">
                    <wps:wsp>
                      <wps:cNvSpPr/>
                      <wps:spPr>
                        <a:xfrm>
                          <a:off x="0" y="0"/>
                          <a:ext cx="2628900" cy="16586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黑体"/>
                                <w:b/>
                                <w:sz w:val="18"/>
                                <w:szCs w:val="18"/>
                              </w:rPr>
                            </w:pPr>
                          </w:p>
                          <w:p>
                            <w:pPr>
                              <w:jc w:val="center"/>
                              <w:rPr>
                                <w:rFonts w:ascii="仿宋_GB2312" w:hAnsi="仿宋" w:eastAsia="仿宋_GB2312"/>
                                <w:color w:val="000000"/>
                                <w:sz w:val="30"/>
                                <w:szCs w:val="30"/>
                              </w:rPr>
                            </w:pPr>
                            <w:r>
                              <w:rPr>
                                <w:rFonts w:hint="eastAsia" w:ascii="仿宋_GB2312" w:hAnsi="仿宋" w:eastAsia="仿宋_GB2312"/>
                                <w:color w:val="000000"/>
                                <w:sz w:val="30"/>
                                <w:szCs w:val="30"/>
                              </w:rPr>
                              <w:t>附法定代表人</w:t>
                            </w:r>
                          </w:p>
                          <w:p>
                            <w:pPr>
                              <w:jc w:val="center"/>
                              <w:rPr>
                                <w:rFonts w:ascii="仿宋_GB2312" w:hAnsi="仿宋" w:eastAsia="仿宋_GB2312"/>
                                <w:color w:val="000000"/>
                                <w:sz w:val="30"/>
                                <w:szCs w:val="30"/>
                              </w:rPr>
                            </w:pPr>
                            <w:r>
                              <w:rPr>
                                <w:rFonts w:hint="eastAsia" w:ascii="仿宋_GB2312" w:hAnsi="仿宋" w:eastAsia="仿宋_GB2312"/>
                                <w:color w:val="000000"/>
                                <w:sz w:val="30"/>
                                <w:szCs w:val="30"/>
                              </w:rPr>
                              <w:t>居民身份证正反面复印件</w:t>
                            </w:r>
                          </w:p>
                        </w:txbxContent>
                      </wps:txbx>
                      <wps:bodyPr upright="true"/>
                    </wps:wsp>
                  </a:graphicData>
                </a:graphic>
              </wp:anchor>
            </w:drawing>
          </mc:Choice>
          <mc:Fallback>
            <w:pict>
              <v:rect id="Rectangle 15" o:spid="_x0000_s1026" o:spt="1" style="position:absolute;left:0pt;margin-left:261pt;margin-top:6pt;height:130.6pt;width:207pt;z-index:251660288;mso-width-relative:page;mso-height-relative:page;" fillcolor="#FFFFFF" filled="t" stroked="t" coordsize="21600,21600" o:gfxdata="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ECG/2NgAAAAKAQAADwAAAAAAAAABACAAAAA4AAAAZHJzL2Rvd25yZXYueG1s&#10;UEsBAhQAFAAAAAgAh07iQLIUHY7iAQAA4wMAAA4AAAAAAAAAAQAgAAAAPQEAAGRycy9lMm9Eb2Mu&#10;eG1sUEsFBgAAAAAGAAYAWQEAAJEFAAAAAA==&#10;">
                <v:fill on="t" focussize="0,0"/>
                <v:stroke color="#000000" joinstyle="miter"/>
                <v:imagedata o:title=""/>
                <o:lock v:ext="edit" aspectratio="f"/>
                <v:textbox>
                  <w:txbxContent>
                    <w:p>
                      <w:pPr>
                        <w:jc w:val="center"/>
                        <w:rPr>
                          <w:rFonts w:eastAsia="黑体"/>
                          <w:b/>
                          <w:sz w:val="18"/>
                          <w:szCs w:val="18"/>
                        </w:rPr>
                      </w:pPr>
                    </w:p>
                    <w:p>
                      <w:pPr>
                        <w:jc w:val="center"/>
                        <w:rPr>
                          <w:rFonts w:ascii="仿宋_GB2312" w:hAnsi="仿宋" w:eastAsia="仿宋_GB2312"/>
                          <w:color w:val="000000"/>
                          <w:sz w:val="30"/>
                          <w:szCs w:val="30"/>
                        </w:rPr>
                      </w:pPr>
                      <w:r>
                        <w:rPr>
                          <w:rFonts w:hint="eastAsia" w:ascii="仿宋_GB2312" w:hAnsi="仿宋" w:eastAsia="仿宋_GB2312"/>
                          <w:color w:val="000000"/>
                          <w:sz w:val="30"/>
                          <w:szCs w:val="30"/>
                        </w:rPr>
                        <w:t>附法定代表人</w:t>
                      </w:r>
                    </w:p>
                    <w:p>
                      <w:pPr>
                        <w:jc w:val="center"/>
                        <w:rPr>
                          <w:rFonts w:ascii="仿宋_GB2312" w:hAnsi="仿宋" w:eastAsia="仿宋_GB2312"/>
                          <w:color w:val="000000"/>
                          <w:sz w:val="30"/>
                          <w:szCs w:val="30"/>
                        </w:rPr>
                      </w:pPr>
                      <w:r>
                        <w:rPr>
                          <w:rFonts w:hint="eastAsia" w:ascii="仿宋_GB2312" w:hAnsi="仿宋" w:eastAsia="仿宋_GB2312"/>
                          <w:color w:val="000000"/>
                          <w:sz w:val="30"/>
                          <w:szCs w:val="30"/>
                        </w:rPr>
                        <w:t>居民身份证正反面复印件</w:t>
                      </w:r>
                    </w:p>
                  </w:txbxContent>
                </v:textbox>
              </v:rect>
            </w:pict>
          </mc:Fallback>
        </mc:AlternateContent>
      </w:r>
    </w:p>
    <w:p>
      <w:pPr>
        <w:spacing w:line="540" w:lineRule="exact"/>
        <w:jc w:val="center"/>
        <w:rPr>
          <w:rFonts w:ascii="仿宋_GB2312" w:eastAsia="仿宋_GB2312"/>
          <w:b/>
          <w:color w:val="000000"/>
          <w:sz w:val="36"/>
          <w:szCs w:val="36"/>
        </w:rPr>
      </w:pPr>
      <w:r>
        <w:rPr>
          <w:rFonts w:hint="eastAsia" w:ascii="仿宋_GB2312" w:eastAsia="仿宋_GB2312"/>
          <w:sz w:val="24"/>
        </w:rPr>
        <w:br w:type="page"/>
      </w:r>
      <w:r>
        <w:rPr>
          <w:rFonts w:hint="eastAsia" w:ascii="仿宋_GB2312" w:eastAsia="仿宋_GB2312"/>
          <w:b/>
          <w:color w:val="000000"/>
          <w:sz w:val="36"/>
          <w:szCs w:val="36"/>
        </w:rPr>
        <w:t>承诺函</w:t>
      </w:r>
    </w:p>
    <w:p>
      <w:pPr>
        <w:spacing w:line="540" w:lineRule="exact"/>
        <w:rPr>
          <w:rFonts w:ascii="仿宋_GB2312" w:eastAsia="仿宋_GB2312"/>
          <w:color w:val="000000"/>
          <w:sz w:val="24"/>
        </w:rPr>
      </w:pPr>
    </w:p>
    <w:p>
      <w:pPr>
        <w:spacing w:line="540" w:lineRule="exact"/>
        <w:rPr>
          <w:rFonts w:ascii="仿宋_GB2312" w:eastAsia="仿宋_GB2312"/>
          <w:color w:val="000000"/>
          <w:sz w:val="24"/>
        </w:rPr>
      </w:pPr>
      <w:r>
        <w:rPr>
          <w:rFonts w:hint="eastAsia" w:ascii="仿宋_GB2312" w:eastAsia="仿宋_GB2312"/>
          <w:color w:val="000000"/>
          <w:sz w:val="24"/>
        </w:rPr>
        <w:t>项目名称：</w:t>
      </w:r>
      <w:r>
        <w:rPr>
          <w:rFonts w:hint="eastAsia" w:ascii="仿宋_GB2312" w:hAnsi="宋体" w:eastAsia="仿宋_GB2312"/>
          <w:sz w:val="24"/>
          <w:u w:val="single"/>
        </w:rPr>
        <w:t xml:space="preserve">                                     </w:t>
      </w:r>
      <w:r>
        <w:rPr>
          <w:rFonts w:hint="eastAsia" w:ascii="仿宋_GB2312" w:eastAsia="仿宋_GB2312"/>
          <w:color w:val="000000"/>
          <w:szCs w:val="21"/>
        </w:rPr>
        <w:t xml:space="preserve"> </w:t>
      </w:r>
      <w:r>
        <w:rPr>
          <w:rFonts w:hint="eastAsia" w:ascii="仿宋_GB2312" w:eastAsia="仿宋_GB2312"/>
          <w:color w:val="000000"/>
          <w:sz w:val="24"/>
        </w:rPr>
        <w:t xml:space="preserve">    </w:t>
      </w:r>
    </w:p>
    <w:p>
      <w:pPr>
        <w:spacing w:line="540" w:lineRule="exact"/>
        <w:rPr>
          <w:rFonts w:ascii="仿宋_GB2312" w:eastAsia="仿宋_GB2312"/>
          <w:color w:val="000000"/>
          <w:szCs w:val="21"/>
        </w:rPr>
      </w:pPr>
      <w:r>
        <w:rPr>
          <w:rFonts w:hint="eastAsia" w:ascii="仿宋_GB2312" w:eastAsia="仿宋_GB2312"/>
          <w:color w:val="000000"/>
          <w:sz w:val="24"/>
        </w:rPr>
        <w:t>日    期：</w:t>
      </w:r>
      <w:r>
        <w:rPr>
          <w:rFonts w:hint="eastAsia" w:ascii="仿宋_GB2312" w:eastAsia="仿宋_GB2312"/>
          <w:color w:val="000000"/>
          <w:szCs w:val="21"/>
        </w:rPr>
        <w:t xml:space="preserve">  </w:t>
      </w:r>
    </w:p>
    <w:p>
      <w:pPr>
        <w:spacing w:line="540" w:lineRule="exact"/>
        <w:rPr>
          <w:rFonts w:ascii="仿宋_GB2312" w:eastAsia="仿宋_GB2312"/>
          <w:color w:val="000000"/>
          <w:sz w:val="24"/>
          <w:u w:val="single"/>
        </w:rPr>
      </w:pPr>
      <w:r>
        <w:rPr>
          <w:rFonts w:hint="eastAsia" w:ascii="仿宋_GB2312" w:eastAsia="仿宋_GB2312"/>
          <w:color w:val="000000"/>
          <w:sz w:val="24"/>
        </w:rPr>
        <w:t>致：</w:t>
      </w:r>
      <w:r>
        <w:rPr>
          <w:rFonts w:hint="eastAsia" w:ascii="仿宋_GB2312" w:eastAsia="仿宋_GB2312"/>
          <w:color w:val="000000"/>
          <w:sz w:val="24"/>
          <w:u w:val="single"/>
        </w:rPr>
        <w:t xml:space="preserve"> </w:t>
      </w:r>
      <w:r>
        <w:rPr>
          <w:rFonts w:hint="eastAsia" w:ascii="仿宋_GB2312" w:eastAsia="仿宋_GB2312"/>
          <w:color w:val="000000"/>
          <w:szCs w:val="21"/>
          <w:u w:val="single"/>
        </w:rPr>
        <w:t xml:space="preserve">                             </w:t>
      </w:r>
      <w:r>
        <w:rPr>
          <w:rFonts w:hint="eastAsia" w:ascii="仿宋_GB2312" w:eastAsia="仿宋_GB2312"/>
          <w:color w:val="000000"/>
          <w:sz w:val="24"/>
          <w:u w:val="single"/>
        </w:rPr>
        <w:t xml:space="preserve">    （采购人名称）</w:t>
      </w:r>
    </w:p>
    <w:p>
      <w:pPr>
        <w:spacing w:line="540" w:lineRule="exact"/>
        <w:rPr>
          <w:rFonts w:ascii="仿宋_GB2312" w:eastAsia="仿宋_GB2312"/>
          <w:color w:val="000000"/>
          <w:sz w:val="24"/>
          <w:u w:val="single"/>
        </w:rPr>
      </w:pPr>
    </w:p>
    <w:p>
      <w:pPr>
        <w:spacing w:line="540" w:lineRule="exact"/>
        <w:rPr>
          <w:rFonts w:ascii="仿宋_GB2312" w:eastAsia="仿宋_GB2312"/>
          <w:color w:val="000000"/>
          <w:sz w:val="24"/>
        </w:rPr>
      </w:pPr>
    </w:p>
    <w:p>
      <w:pPr>
        <w:spacing w:line="540" w:lineRule="exact"/>
        <w:rPr>
          <w:rFonts w:ascii="仿宋_GB2312" w:eastAsia="仿宋_GB2312"/>
          <w:color w:val="000000"/>
          <w:sz w:val="24"/>
        </w:rPr>
      </w:pPr>
      <w:r>
        <w:rPr>
          <w:rFonts w:hint="eastAsia" w:ascii="仿宋_GB2312" w:eastAsia="仿宋_GB2312"/>
          <w:color w:val="000000"/>
          <w:sz w:val="24"/>
        </w:rPr>
        <w:t>很荣幸能参与上述项目的竞标。</w:t>
      </w:r>
    </w:p>
    <w:p>
      <w:pPr>
        <w:spacing w:line="540" w:lineRule="exact"/>
        <w:rPr>
          <w:rFonts w:ascii="仿宋_GB2312" w:eastAsia="仿宋_GB2312"/>
          <w:color w:val="000000"/>
          <w:sz w:val="24"/>
        </w:rPr>
      </w:pPr>
      <w:r>
        <w:rPr>
          <w:rFonts w:hint="eastAsia" w:ascii="仿宋_GB2312" w:eastAsia="仿宋_GB2312"/>
          <w:color w:val="000000"/>
          <w:sz w:val="24"/>
        </w:rPr>
        <w:t>我代表</w:t>
      </w:r>
      <w:r>
        <w:rPr>
          <w:rFonts w:hint="eastAsia" w:ascii="仿宋_GB2312" w:eastAsia="仿宋_GB2312"/>
          <w:szCs w:val="21"/>
          <w:u w:val="single"/>
        </w:rPr>
        <w:t xml:space="preserve">                               </w:t>
      </w:r>
      <w:r>
        <w:rPr>
          <w:rFonts w:hint="eastAsia" w:ascii="仿宋_GB2312" w:eastAsia="仿宋_GB2312"/>
          <w:color w:val="000000"/>
          <w:sz w:val="24"/>
        </w:rPr>
        <w:t>（竞标人名称），在此作如下承诺：</w:t>
      </w:r>
    </w:p>
    <w:p>
      <w:pPr>
        <w:spacing w:line="540" w:lineRule="exact"/>
        <w:rPr>
          <w:rFonts w:ascii="仿宋_GB2312" w:eastAsia="仿宋_GB2312"/>
          <w:color w:val="000000"/>
          <w:sz w:val="24"/>
        </w:rPr>
      </w:pPr>
      <w:r>
        <w:rPr>
          <w:rFonts w:hint="eastAsia" w:ascii="仿宋_GB2312" w:eastAsia="仿宋_GB2312"/>
          <w:color w:val="000000"/>
          <w:sz w:val="24"/>
        </w:rPr>
        <w:t>1．完全理解和接受询价文件的一切规定和要求。</w:t>
      </w:r>
    </w:p>
    <w:p>
      <w:pPr>
        <w:spacing w:line="540" w:lineRule="exact"/>
        <w:rPr>
          <w:rFonts w:ascii="仿宋_GB2312" w:eastAsia="仿宋_GB2312"/>
          <w:color w:val="000000"/>
          <w:sz w:val="24"/>
        </w:rPr>
      </w:pPr>
      <w:r>
        <w:rPr>
          <w:rFonts w:hint="eastAsia" w:ascii="仿宋_GB2312" w:eastAsia="仿宋_GB2312"/>
          <w:color w:val="000000"/>
          <w:sz w:val="24"/>
        </w:rPr>
        <w:t>2．若成交，我方将按照竞争性谈判文件的具体规定与项目法人签订合同，并且严格履行合同义务，如果在合同执行过程中，发现工程质量有问题，我方一定尽快整改，并承担相应的经济责任。</w:t>
      </w:r>
    </w:p>
    <w:p>
      <w:pPr>
        <w:spacing w:line="540" w:lineRule="exact"/>
        <w:rPr>
          <w:rFonts w:ascii="仿宋_GB2312" w:eastAsia="仿宋_GB2312"/>
          <w:color w:val="000000"/>
          <w:sz w:val="24"/>
        </w:rPr>
      </w:pPr>
      <w:r>
        <w:rPr>
          <w:rFonts w:hint="eastAsia" w:ascii="仿宋_GB2312" w:eastAsia="仿宋_GB2312"/>
          <w:color w:val="000000"/>
          <w:sz w:val="24"/>
        </w:rPr>
        <w:t>3．在整个竞标过程中，我方若有违规行为，贵方可按询价文件和《中华人民共和国政府采购法》之规定给予惩罚，我方完全接受。</w:t>
      </w:r>
    </w:p>
    <w:p>
      <w:pPr>
        <w:spacing w:line="540" w:lineRule="exact"/>
        <w:rPr>
          <w:rFonts w:ascii="仿宋_GB2312" w:eastAsia="仿宋_GB2312"/>
          <w:color w:val="000000"/>
          <w:sz w:val="24"/>
        </w:rPr>
      </w:pPr>
      <w:r>
        <w:rPr>
          <w:rFonts w:hint="eastAsia" w:ascii="仿宋_GB2312" w:eastAsia="仿宋_GB2312"/>
          <w:color w:val="000000"/>
          <w:sz w:val="24"/>
        </w:rPr>
        <w:t>4．若成交，本承诺函将成为合同不可分割的一部分，与合同具有同等的法律效力。</w:t>
      </w:r>
    </w:p>
    <w:p>
      <w:pPr>
        <w:spacing w:line="540" w:lineRule="exact"/>
        <w:rPr>
          <w:rFonts w:ascii="仿宋_GB2312" w:eastAsia="仿宋_GB2312"/>
          <w:color w:val="000000"/>
          <w:sz w:val="24"/>
        </w:rPr>
      </w:pPr>
    </w:p>
    <w:p>
      <w:pPr>
        <w:spacing w:line="540" w:lineRule="exact"/>
        <w:rPr>
          <w:rFonts w:ascii="仿宋_GB2312" w:eastAsia="仿宋_GB2312"/>
          <w:color w:val="000000"/>
          <w:sz w:val="24"/>
        </w:rPr>
      </w:pPr>
      <w:r>
        <w:rPr>
          <w:rFonts w:hint="eastAsia" w:ascii="仿宋_GB2312" w:eastAsia="仿宋_GB2312"/>
          <w:color w:val="000000"/>
          <w:sz w:val="24"/>
        </w:rPr>
        <w:t xml:space="preserve">                                            竞标人代表签字：</w:t>
      </w:r>
    </w:p>
    <w:p>
      <w:pPr>
        <w:spacing w:line="540" w:lineRule="exact"/>
        <w:rPr>
          <w:rFonts w:ascii="仿宋_GB2312" w:eastAsia="仿宋_GB2312"/>
          <w:color w:val="000000"/>
          <w:sz w:val="24"/>
        </w:rPr>
      </w:pPr>
      <w:r>
        <w:rPr>
          <w:rFonts w:hint="eastAsia" w:ascii="仿宋_GB2312" w:eastAsia="仿宋_GB2312"/>
          <w:color w:val="000000"/>
          <w:sz w:val="24"/>
        </w:rPr>
        <w:t xml:space="preserve">                                               竞标人公章：</w:t>
      </w:r>
    </w:p>
    <w:p>
      <w:pPr>
        <w:spacing w:line="540" w:lineRule="exact"/>
        <w:rPr>
          <w:rFonts w:ascii="仿宋_GB2312" w:eastAsia="仿宋_GB2312"/>
          <w:color w:val="000000"/>
          <w:sz w:val="24"/>
        </w:rPr>
      </w:pPr>
    </w:p>
    <w:p>
      <w:pPr>
        <w:spacing w:line="540" w:lineRule="exact"/>
        <w:rPr>
          <w:rFonts w:ascii="仿宋_GB2312" w:eastAsia="仿宋_GB2312"/>
          <w:color w:val="000000"/>
          <w:sz w:val="24"/>
        </w:rPr>
      </w:pPr>
    </w:p>
    <w:p>
      <w:pPr>
        <w:spacing w:line="540" w:lineRule="exact"/>
        <w:rPr>
          <w:rFonts w:ascii="仿宋_GB2312" w:eastAsia="仿宋_GB2312"/>
          <w:color w:val="000000"/>
          <w:sz w:val="24"/>
        </w:rPr>
      </w:pPr>
    </w:p>
    <w:p>
      <w:pPr>
        <w:spacing w:line="360" w:lineRule="auto"/>
        <w:jc w:val="center"/>
        <w:rPr>
          <w:rFonts w:ascii="仿宋_GB2312" w:eastAsia="仿宋_GB2312"/>
          <w:sz w:val="24"/>
        </w:rPr>
      </w:pPr>
      <w:r>
        <w:rPr>
          <w:rFonts w:hint="eastAsia" w:ascii="仿宋_GB2312" w:eastAsia="仿宋_GB2312"/>
          <w:color w:val="000000"/>
          <w:sz w:val="24"/>
        </w:rPr>
        <w:br w:type="page"/>
      </w:r>
      <w:r>
        <w:rPr>
          <w:rFonts w:hint="eastAsia" w:ascii="仿宋_GB2312" w:eastAsia="仿宋_GB2312"/>
          <w:b/>
          <w:w w:val="80"/>
          <w:sz w:val="44"/>
          <w:szCs w:val="48"/>
        </w:rPr>
        <w:t>诚信声明</w:t>
      </w:r>
    </w:p>
    <w:p>
      <w:pPr>
        <w:spacing w:line="540" w:lineRule="exact"/>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采购项目名称：</w:t>
      </w:r>
      <w:r>
        <w:rPr>
          <w:rFonts w:hint="eastAsia" w:ascii="仿宋_GB2312" w:hAnsi="宋体" w:eastAsia="仿宋_GB2312"/>
          <w:szCs w:val="21"/>
          <w:u w:val="single"/>
        </w:rPr>
        <w:t xml:space="preserve">                                        </w:t>
      </w:r>
    </w:p>
    <w:p>
      <w:pPr>
        <w:spacing w:line="540" w:lineRule="exact"/>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致：</w:t>
      </w:r>
      <w:r>
        <w:rPr>
          <w:rFonts w:hint="eastAsia" w:ascii="仿宋_GB2312" w:eastAsia="仿宋_GB2312"/>
          <w:color w:val="000000"/>
          <w:szCs w:val="21"/>
          <w:u w:val="single"/>
        </w:rPr>
        <w:t xml:space="preserve">                          </w:t>
      </w:r>
      <w:r>
        <w:rPr>
          <w:rFonts w:hint="eastAsia" w:ascii="仿宋_GB2312" w:eastAsia="仿宋_GB2312"/>
          <w:sz w:val="24"/>
          <w:u w:val="single"/>
        </w:rPr>
        <w:t>（采购人名称）</w:t>
      </w:r>
      <w:r>
        <w:rPr>
          <w:rFonts w:hint="eastAsia" w:ascii="仿宋_GB2312" w:eastAsia="仿宋_GB2312"/>
          <w:sz w:val="24"/>
        </w:rPr>
        <w:t>：</w:t>
      </w:r>
    </w:p>
    <w:p>
      <w:pPr>
        <w:spacing w:line="540" w:lineRule="exact"/>
        <w:rPr>
          <w:rFonts w:ascii="仿宋_GB2312" w:eastAsia="仿宋_GB2312"/>
          <w:sz w:val="24"/>
        </w:rPr>
      </w:pPr>
      <w:r>
        <w:rPr>
          <w:rFonts w:hint="eastAsia" w:ascii="仿宋_GB2312" w:eastAsia="仿宋_GB2312"/>
          <w:sz w:val="24"/>
          <w:u w:val="single"/>
        </w:rPr>
        <w:t>（竞标人名称）</w:t>
      </w:r>
      <w:r>
        <w:rPr>
          <w:rFonts w:hint="eastAsia" w:ascii="仿宋_GB2312" w:eastAsia="仿宋_GB2312"/>
          <w:szCs w:val="21"/>
          <w:u w:val="single"/>
        </w:rPr>
        <w:t xml:space="preserve">                        </w:t>
      </w:r>
      <w:r>
        <w:rPr>
          <w:rFonts w:hint="eastAsia" w:ascii="仿宋_GB2312" w:eastAsia="仿宋_GB2312"/>
          <w:sz w:val="24"/>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本询价文件规定的竞标人资格条件。我方对以上声明负全部法律责任。</w:t>
      </w:r>
    </w:p>
    <w:p>
      <w:pPr>
        <w:spacing w:line="540" w:lineRule="exact"/>
        <w:ind w:firstLine="480" w:firstLineChars="200"/>
        <w:rPr>
          <w:rFonts w:ascii="仿宋_GB2312" w:eastAsia="仿宋_GB2312"/>
          <w:sz w:val="24"/>
        </w:rPr>
      </w:pPr>
      <w:r>
        <w:rPr>
          <w:rFonts w:hint="eastAsia" w:ascii="仿宋_GB2312" w:eastAsia="仿宋_GB2312"/>
          <w:sz w:val="24"/>
        </w:rPr>
        <w:t>特此声明。</w:t>
      </w:r>
    </w:p>
    <w:p>
      <w:pPr>
        <w:spacing w:line="540" w:lineRule="exact"/>
        <w:rPr>
          <w:rFonts w:ascii="仿宋_GB2312" w:eastAsia="仿宋_GB2312"/>
          <w:sz w:val="24"/>
        </w:rPr>
      </w:pPr>
    </w:p>
    <w:p>
      <w:pPr>
        <w:spacing w:line="540" w:lineRule="exact"/>
        <w:rPr>
          <w:rFonts w:ascii="仿宋_GB2312" w:eastAsia="仿宋_GB2312"/>
          <w:sz w:val="24"/>
        </w:rPr>
      </w:pPr>
    </w:p>
    <w:p>
      <w:pPr>
        <w:spacing w:line="540" w:lineRule="exact"/>
        <w:rPr>
          <w:rFonts w:ascii="仿宋_GB2312" w:eastAsia="仿宋_GB2312"/>
          <w:sz w:val="24"/>
        </w:rPr>
      </w:pPr>
    </w:p>
    <w:p>
      <w:pPr>
        <w:spacing w:line="540" w:lineRule="exact"/>
        <w:jc w:val="right"/>
        <w:rPr>
          <w:rFonts w:ascii="仿宋_GB2312" w:eastAsia="仿宋_GB2312"/>
          <w:sz w:val="24"/>
        </w:rPr>
      </w:pPr>
      <w:r>
        <w:rPr>
          <w:rFonts w:hint="eastAsia" w:ascii="仿宋_GB2312" w:eastAsia="仿宋_GB2312"/>
          <w:sz w:val="24"/>
        </w:rPr>
        <w:t>（竞标人公章）</w:t>
      </w:r>
    </w:p>
    <w:p>
      <w:pPr>
        <w:spacing w:line="540" w:lineRule="exact"/>
        <w:jc w:val="right"/>
        <w:rPr>
          <w:rFonts w:ascii="仿宋_GB2312" w:eastAsia="仿宋_GB2312"/>
          <w:sz w:val="24"/>
        </w:rPr>
      </w:pPr>
      <w:r>
        <w:rPr>
          <w:rFonts w:hint="eastAsia" w:ascii="仿宋_GB2312" w:eastAsia="仿宋_GB2312"/>
          <w:sz w:val="24"/>
        </w:rPr>
        <w:t>年     月     日</w:t>
      </w:r>
    </w:p>
    <w:p>
      <w:pPr>
        <w:spacing w:line="360" w:lineRule="auto"/>
        <w:rPr>
          <w:rFonts w:ascii="仿宋_GB2312" w:eastAsia="仿宋_GB2312"/>
          <w:b/>
          <w:w w:val="80"/>
          <w:sz w:val="44"/>
          <w:szCs w:val="48"/>
        </w:rPr>
      </w:pPr>
    </w:p>
    <w:p>
      <w:pPr>
        <w:spacing w:line="360" w:lineRule="auto"/>
        <w:rPr>
          <w:rFonts w:ascii="仿宋_GB2312" w:eastAsia="仿宋_GB2312"/>
          <w:b/>
          <w:w w:val="80"/>
          <w:sz w:val="44"/>
          <w:szCs w:val="48"/>
        </w:rPr>
      </w:pPr>
    </w:p>
    <w:p>
      <w:pPr>
        <w:spacing w:line="360" w:lineRule="auto"/>
        <w:rPr>
          <w:rFonts w:ascii="仿宋_GB2312" w:eastAsia="仿宋_GB2312"/>
          <w:b/>
          <w:w w:val="80"/>
          <w:sz w:val="44"/>
          <w:szCs w:val="48"/>
        </w:rPr>
      </w:pPr>
    </w:p>
    <w:p>
      <w:pPr>
        <w:spacing w:line="360" w:lineRule="auto"/>
        <w:rPr>
          <w:rFonts w:ascii="仿宋_GB2312" w:eastAsia="仿宋_GB2312"/>
          <w:b/>
          <w:w w:val="80"/>
          <w:sz w:val="44"/>
          <w:szCs w:val="48"/>
        </w:rPr>
      </w:pPr>
    </w:p>
    <w:p/>
    <w:p/>
    <w:p/>
    <w:p>
      <w:pPr>
        <w:rPr>
          <w:rFonts w:ascii="仿宋_GB2312" w:eastAsia="仿宋_GB2312"/>
          <w:szCs w:val="21"/>
        </w:rPr>
      </w:pPr>
    </w:p>
    <w:p>
      <w:pPr>
        <w:ind w:firstLine="1264" w:firstLineChars="350"/>
        <w:rPr>
          <w:rFonts w:ascii="仿宋" w:hAnsi="仿宋" w:eastAsia="仿宋"/>
          <w:b/>
          <w:sz w:val="36"/>
          <w:szCs w:val="36"/>
        </w:rPr>
      </w:pPr>
    </w:p>
    <w:p>
      <w:pPr>
        <w:ind w:firstLine="1264" w:firstLineChars="350"/>
        <w:rPr>
          <w:rFonts w:ascii="仿宋" w:hAnsi="仿宋" w:eastAsia="仿宋"/>
          <w:b/>
          <w:sz w:val="36"/>
          <w:szCs w:val="36"/>
        </w:rPr>
      </w:pPr>
    </w:p>
    <w:p>
      <w:pPr>
        <w:rPr>
          <w:rFonts w:ascii="仿宋_GB2312" w:eastAsia="仿宋_GB2312"/>
          <w:szCs w:val="21"/>
        </w:rPr>
      </w:pPr>
    </w:p>
    <w:sectPr>
      <w:headerReference r:id="rId3" w:type="default"/>
      <w:footerReference r:id="rId4" w:type="default"/>
      <w:pgSz w:w="11906" w:h="16838"/>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PMingLiUfalt">
    <w:altName w:val="Droid Sans Fallback"/>
    <w:panose1 w:val="00000000000000000000"/>
    <w:charset w:val="88"/>
    <w:family w:val="auto"/>
    <w:pitch w:val="default"/>
    <w:sig w:usb0="00000000" w:usb1="00000000" w:usb2="00000010" w:usb3="00000000" w:csb0="00100000" w:csb1="00000000"/>
  </w:font>
  <w:font w:name="等线">
    <w:altName w:val="华文仿宋"/>
    <w:panose1 w:val="02010600030101010101"/>
    <w:charset w:val="86"/>
    <w:family w:val="auto"/>
    <w:pitch w:val="default"/>
    <w:sig w:usb0="00000000" w:usb1="00000000" w:usb2="00000016" w:usb3="00000000" w:csb0="0004000F" w:csb1="00000000"/>
  </w:font>
  <w:font w:name="Futura Bk">
    <w:altName w:val="DejaVu Math TeX Gyre"/>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昆仑楷体">
    <w:altName w:val="楷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文鼎粗黑">
    <w:altName w:val="黑体"/>
    <w:panose1 w:val="00000000000000000000"/>
    <w:charset w:val="86"/>
    <w:family w:val="swiss"/>
    <w:pitch w:val="default"/>
    <w:sig w:usb0="00000000" w:usb1="00000000" w:usb2="00000010" w:usb3="00000000" w:csb0="00040000" w:csb1="00000000"/>
  </w:font>
  <w:font w:name="Arial Narrow">
    <w:altName w:val="Nimbus Roman No9 L"/>
    <w:panose1 w:val="00000000000000000000"/>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Droid Sans Fallback">
    <w:panose1 w:val="020B0502000000000001"/>
    <w:charset w:val="86"/>
    <w:family w:val="auto"/>
    <w:pitch w:val="default"/>
    <w:sig w:usb0="910002FF" w:usb1="2BDFFCFB" w:usb2="00000036" w:usb3="00000000" w:csb0="203F01FF" w:csb1="D7FF0000"/>
  </w:font>
  <w:font w:name="华文仿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Ubuntu">
    <w:panose1 w:val="020B0604030602030204"/>
    <w:charset w:val="00"/>
    <w:family w:val="auto"/>
    <w:pitch w:val="default"/>
    <w:sig w:usb0="E00002FF" w:usb1="5000205B" w:usb2="00000000" w:usb3="00000000" w:csb0="2000009F" w:csb1="56010000"/>
  </w:font>
  <w:font w:name="Droid Sans">
    <w:panose1 w:val="020B0606030804020204"/>
    <w:charset w:val="00"/>
    <w:family w:val="auto"/>
    <w:pitch w:val="default"/>
    <w:sig w:usb0="E00002EF" w:usb1="4000205B" w:usb2="00000028"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1"/>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66A88"/>
    <w:multiLevelType w:val="singleLevel"/>
    <w:tmpl w:val="E9366A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dit="readOnly"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OTQ2ODg4YTE3MGYxZmRhZTFjMGYyYTM5OWEzMTkifQ=="/>
  </w:docVars>
  <w:rsids>
    <w:rsidRoot w:val="00C417F1"/>
    <w:rsid w:val="000008EC"/>
    <w:rsid w:val="00004973"/>
    <w:rsid w:val="00004F18"/>
    <w:rsid w:val="00005B02"/>
    <w:rsid w:val="00023CFE"/>
    <w:rsid w:val="00024F4D"/>
    <w:rsid w:val="0002519F"/>
    <w:rsid w:val="00025915"/>
    <w:rsid w:val="00032610"/>
    <w:rsid w:val="00032DEF"/>
    <w:rsid w:val="00040D80"/>
    <w:rsid w:val="00043F33"/>
    <w:rsid w:val="000557EA"/>
    <w:rsid w:val="00056506"/>
    <w:rsid w:val="00056C07"/>
    <w:rsid w:val="00071E16"/>
    <w:rsid w:val="000722EA"/>
    <w:rsid w:val="000833F0"/>
    <w:rsid w:val="000842AE"/>
    <w:rsid w:val="000A00D6"/>
    <w:rsid w:val="000A00FC"/>
    <w:rsid w:val="000A0D03"/>
    <w:rsid w:val="000A3222"/>
    <w:rsid w:val="000A433B"/>
    <w:rsid w:val="000A52C7"/>
    <w:rsid w:val="000A5C0D"/>
    <w:rsid w:val="000B3556"/>
    <w:rsid w:val="000B67D4"/>
    <w:rsid w:val="000D4B9D"/>
    <w:rsid w:val="000E4748"/>
    <w:rsid w:val="000E7F3F"/>
    <w:rsid w:val="001011D9"/>
    <w:rsid w:val="00110684"/>
    <w:rsid w:val="001236F0"/>
    <w:rsid w:val="001245D1"/>
    <w:rsid w:val="001307F2"/>
    <w:rsid w:val="001318BE"/>
    <w:rsid w:val="00133228"/>
    <w:rsid w:val="00135584"/>
    <w:rsid w:val="00137E35"/>
    <w:rsid w:val="0014046B"/>
    <w:rsid w:val="00142309"/>
    <w:rsid w:val="00155675"/>
    <w:rsid w:val="00165DA8"/>
    <w:rsid w:val="00175EBD"/>
    <w:rsid w:val="0017746D"/>
    <w:rsid w:val="0018479A"/>
    <w:rsid w:val="001855DC"/>
    <w:rsid w:val="00196C7F"/>
    <w:rsid w:val="001A1204"/>
    <w:rsid w:val="001A3C0D"/>
    <w:rsid w:val="001B320F"/>
    <w:rsid w:val="001B35DB"/>
    <w:rsid w:val="001B4C5F"/>
    <w:rsid w:val="001B6F21"/>
    <w:rsid w:val="001C623D"/>
    <w:rsid w:val="001D279E"/>
    <w:rsid w:val="001D4CC9"/>
    <w:rsid w:val="001E0101"/>
    <w:rsid w:val="001E0366"/>
    <w:rsid w:val="001E0DD2"/>
    <w:rsid w:val="001F7004"/>
    <w:rsid w:val="00201EA1"/>
    <w:rsid w:val="00205FB8"/>
    <w:rsid w:val="002216FD"/>
    <w:rsid w:val="0022248F"/>
    <w:rsid w:val="002224AE"/>
    <w:rsid w:val="00222D38"/>
    <w:rsid w:val="00227E1E"/>
    <w:rsid w:val="00232956"/>
    <w:rsid w:val="00234728"/>
    <w:rsid w:val="002364C3"/>
    <w:rsid w:val="00240230"/>
    <w:rsid w:val="002438E5"/>
    <w:rsid w:val="00252206"/>
    <w:rsid w:val="00252765"/>
    <w:rsid w:val="00253F77"/>
    <w:rsid w:val="00261BCE"/>
    <w:rsid w:val="002633E0"/>
    <w:rsid w:val="00270FB4"/>
    <w:rsid w:val="00271234"/>
    <w:rsid w:val="00275998"/>
    <w:rsid w:val="002800FA"/>
    <w:rsid w:val="00282231"/>
    <w:rsid w:val="0028296A"/>
    <w:rsid w:val="00295C67"/>
    <w:rsid w:val="00296413"/>
    <w:rsid w:val="00297937"/>
    <w:rsid w:val="002B4B2C"/>
    <w:rsid w:val="002B7620"/>
    <w:rsid w:val="002D0E15"/>
    <w:rsid w:val="002D1295"/>
    <w:rsid w:val="002D7DAA"/>
    <w:rsid w:val="002E1C52"/>
    <w:rsid w:val="002E6AD0"/>
    <w:rsid w:val="002F2772"/>
    <w:rsid w:val="002F4BA6"/>
    <w:rsid w:val="002F5FE8"/>
    <w:rsid w:val="002F6256"/>
    <w:rsid w:val="003066BE"/>
    <w:rsid w:val="00307022"/>
    <w:rsid w:val="00307067"/>
    <w:rsid w:val="00310CC4"/>
    <w:rsid w:val="00311F76"/>
    <w:rsid w:val="00313A3F"/>
    <w:rsid w:val="00313F79"/>
    <w:rsid w:val="00320FE2"/>
    <w:rsid w:val="003217AC"/>
    <w:rsid w:val="00336A7E"/>
    <w:rsid w:val="003424BA"/>
    <w:rsid w:val="00346A1C"/>
    <w:rsid w:val="00353651"/>
    <w:rsid w:val="00357726"/>
    <w:rsid w:val="003604BD"/>
    <w:rsid w:val="00362365"/>
    <w:rsid w:val="00371591"/>
    <w:rsid w:val="00371CBD"/>
    <w:rsid w:val="0037246E"/>
    <w:rsid w:val="003851BF"/>
    <w:rsid w:val="0038781F"/>
    <w:rsid w:val="003A1554"/>
    <w:rsid w:val="003A2A23"/>
    <w:rsid w:val="003B5F26"/>
    <w:rsid w:val="003E6CF7"/>
    <w:rsid w:val="003E7CA3"/>
    <w:rsid w:val="003F173D"/>
    <w:rsid w:val="003F2350"/>
    <w:rsid w:val="003F47D7"/>
    <w:rsid w:val="003F5513"/>
    <w:rsid w:val="004004AE"/>
    <w:rsid w:val="00403891"/>
    <w:rsid w:val="00406EFB"/>
    <w:rsid w:val="004224CE"/>
    <w:rsid w:val="004242D2"/>
    <w:rsid w:val="00424DD5"/>
    <w:rsid w:val="004254F4"/>
    <w:rsid w:val="00425D25"/>
    <w:rsid w:val="00457EC5"/>
    <w:rsid w:val="00463A89"/>
    <w:rsid w:val="0047520C"/>
    <w:rsid w:val="004852CE"/>
    <w:rsid w:val="004930C1"/>
    <w:rsid w:val="004B381B"/>
    <w:rsid w:val="004C0D1E"/>
    <w:rsid w:val="004C1CC6"/>
    <w:rsid w:val="004C239B"/>
    <w:rsid w:val="004C30B5"/>
    <w:rsid w:val="004D6CB2"/>
    <w:rsid w:val="004D75BD"/>
    <w:rsid w:val="004E3429"/>
    <w:rsid w:val="004F14C4"/>
    <w:rsid w:val="004F57AE"/>
    <w:rsid w:val="004F79F7"/>
    <w:rsid w:val="00500B71"/>
    <w:rsid w:val="00502ED1"/>
    <w:rsid w:val="0050539C"/>
    <w:rsid w:val="00505965"/>
    <w:rsid w:val="005207B3"/>
    <w:rsid w:val="00535098"/>
    <w:rsid w:val="00537170"/>
    <w:rsid w:val="005402F0"/>
    <w:rsid w:val="0055418D"/>
    <w:rsid w:val="00555147"/>
    <w:rsid w:val="0056262F"/>
    <w:rsid w:val="0056573B"/>
    <w:rsid w:val="00565AAE"/>
    <w:rsid w:val="00566592"/>
    <w:rsid w:val="00575242"/>
    <w:rsid w:val="0058391F"/>
    <w:rsid w:val="005847F9"/>
    <w:rsid w:val="005A248D"/>
    <w:rsid w:val="005A47B3"/>
    <w:rsid w:val="005B0073"/>
    <w:rsid w:val="005B7AE5"/>
    <w:rsid w:val="005C470D"/>
    <w:rsid w:val="005C56F7"/>
    <w:rsid w:val="005C657B"/>
    <w:rsid w:val="005C7D04"/>
    <w:rsid w:val="005D7A2B"/>
    <w:rsid w:val="005F4466"/>
    <w:rsid w:val="005F4FF8"/>
    <w:rsid w:val="00612174"/>
    <w:rsid w:val="00622E8A"/>
    <w:rsid w:val="00623955"/>
    <w:rsid w:val="0062700E"/>
    <w:rsid w:val="00631EEE"/>
    <w:rsid w:val="00636757"/>
    <w:rsid w:val="00650702"/>
    <w:rsid w:val="006572D6"/>
    <w:rsid w:val="006607D5"/>
    <w:rsid w:val="006759FB"/>
    <w:rsid w:val="00682CE0"/>
    <w:rsid w:val="00685BA1"/>
    <w:rsid w:val="00695882"/>
    <w:rsid w:val="00695E7B"/>
    <w:rsid w:val="006A76F0"/>
    <w:rsid w:val="006B137A"/>
    <w:rsid w:val="006B3780"/>
    <w:rsid w:val="006B3815"/>
    <w:rsid w:val="006B3D9D"/>
    <w:rsid w:val="006C5188"/>
    <w:rsid w:val="006D2221"/>
    <w:rsid w:val="006E2E22"/>
    <w:rsid w:val="006E6CE1"/>
    <w:rsid w:val="00700E0E"/>
    <w:rsid w:val="00705749"/>
    <w:rsid w:val="00706C3F"/>
    <w:rsid w:val="00714024"/>
    <w:rsid w:val="007141D0"/>
    <w:rsid w:val="0071421D"/>
    <w:rsid w:val="007275DA"/>
    <w:rsid w:val="007334FF"/>
    <w:rsid w:val="0073692A"/>
    <w:rsid w:val="007409D7"/>
    <w:rsid w:val="00742415"/>
    <w:rsid w:val="007468E8"/>
    <w:rsid w:val="007533DD"/>
    <w:rsid w:val="00753B7F"/>
    <w:rsid w:val="00754D02"/>
    <w:rsid w:val="0075705B"/>
    <w:rsid w:val="007653BD"/>
    <w:rsid w:val="007720C5"/>
    <w:rsid w:val="00775933"/>
    <w:rsid w:val="00775977"/>
    <w:rsid w:val="00776EEC"/>
    <w:rsid w:val="0077769E"/>
    <w:rsid w:val="007835C3"/>
    <w:rsid w:val="00790CA7"/>
    <w:rsid w:val="00793E84"/>
    <w:rsid w:val="007966E2"/>
    <w:rsid w:val="007A048C"/>
    <w:rsid w:val="007A2878"/>
    <w:rsid w:val="007B2555"/>
    <w:rsid w:val="007C4B1E"/>
    <w:rsid w:val="007D23B9"/>
    <w:rsid w:val="007E1E97"/>
    <w:rsid w:val="0080001A"/>
    <w:rsid w:val="008042EC"/>
    <w:rsid w:val="00804B1E"/>
    <w:rsid w:val="00806E63"/>
    <w:rsid w:val="008137E4"/>
    <w:rsid w:val="008176E7"/>
    <w:rsid w:val="008179BD"/>
    <w:rsid w:val="00830AE2"/>
    <w:rsid w:val="00840E97"/>
    <w:rsid w:val="00841949"/>
    <w:rsid w:val="00842509"/>
    <w:rsid w:val="00853709"/>
    <w:rsid w:val="00856E95"/>
    <w:rsid w:val="00860050"/>
    <w:rsid w:val="00865CD3"/>
    <w:rsid w:val="00870444"/>
    <w:rsid w:val="00873A5D"/>
    <w:rsid w:val="00877023"/>
    <w:rsid w:val="00882089"/>
    <w:rsid w:val="008861B6"/>
    <w:rsid w:val="00893A97"/>
    <w:rsid w:val="00896DF7"/>
    <w:rsid w:val="008A1C6D"/>
    <w:rsid w:val="008A6676"/>
    <w:rsid w:val="008B3A38"/>
    <w:rsid w:val="008C090D"/>
    <w:rsid w:val="008C3E6A"/>
    <w:rsid w:val="008E079A"/>
    <w:rsid w:val="009118AB"/>
    <w:rsid w:val="009243A5"/>
    <w:rsid w:val="0093022A"/>
    <w:rsid w:val="009309A0"/>
    <w:rsid w:val="00930A05"/>
    <w:rsid w:val="00934758"/>
    <w:rsid w:val="00960307"/>
    <w:rsid w:val="009657FD"/>
    <w:rsid w:val="009719F1"/>
    <w:rsid w:val="009754FA"/>
    <w:rsid w:val="00982152"/>
    <w:rsid w:val="00984C2C"/>
    <w:rsid w:val="00991D6D"/>
    <w:rsid w:val="009950D4"/>
    <w:rsid w:val="00996679"/>
    <w:rsid w:val="009A1612"/>
    <w:rsid w:val="009B5B63"/>
    <w:rsid w:val="009B61C0"/>
    <w:rsid w:val="009B64CE"/>
    <w:rsid w:val="009C0483"/>
    <w:rsid w:val="009C6F51"/>
    <w:rsid w:val="009D31AE"/>
    <w:rsid w:val="009E1B88"/>
    <w:rsid w:val="009E7CB5"/>
    <w:rsid w:val="009F1E1E"/>
    <w:rsid w:val="009F3B5E"/>
    <w:rsid w:val="009F7E9D"/>
    <w:rsid w:val="00A0246F"/>
    <w:rsid w:val="00A075CF"/>
    <w:rsid w:val="00A11830"/>
    <w:rsid w:val="00A46350"/>
    <w:rsid w:val="00A47D44"/>
    <w:rsid w:val="00A54E3F"/>
    <w:rsid w:val="00A56980"/>
    <w:rsid w:val="00A660D5"/>
    <w:rsid w:val="00A71701"/>
    <w:rsid w:val="00A87BB3"/>
    <w:rsid w:val="00A956F1"/>
    <w:rsid w:val="00AA0330"/>
    <w:rsid w:val="00AA798F"/>
    <w:rsid w:val="00AC428E"/>
    <w:rsid w:val="00AD41F3"/>
    <w:rsid w:val="00AE0B43"/>
    <w:rsid w:val="00AE5533"/>
    <w:rsid w:val="00AE5805"/>
    <w:rsid w:val="00AF2638"/>
    <w:rsid w:val="00B024CA"/>
    <w:rsid w:val="00B064FD"/>
    <w:rsid w:val="00B107E0"/>
    <w:rsid w:val="00B1219B"/>
    <w:rsid w:val="00B1259E"/>
    <w:rsid w:val="00B175A8"/>
    <w:rsid w:val="00B31975"/>
    <w:rsid w:val="00B32085"/>
    <w:rsid w:val="00B323FB"/>
    <w:rsid w:val="00B32A76"/>
    <w:rsid w:val="00B46C9C"/>
    <w:rsid w:val="00B53C00"/>
    <w:rsid w:val="00B57DE5"/>
    <w:rsid w:val="00B65755"/>
    <w:rsid w:val="00B65F41"/>
    <w:rsid w:val="00B772B6"/>
    <w:rsid w:val="00B86007"/>
    <w:rsid w:val="00BA7902"/>
    <w:rsid w:val="00BB08D9"/>
    <w:rsid w:val="00BB1E20"/>
    <w:rsid w:val="00BD14DC"/>
    <w:rsid w:val="00BD3088"/>
    <w:rsid w:val="00BE4407"/>
    <w:rsid w:val="00BE451C"/>
    <w:rsid w:val="00BF0385"/>
    <w:rsid w:val="00BF2817"/>
    <w:rsid w:val="00BF296E"/>
    <w:rsid w:val="00BF2CAC"/>
    <w:rsid w:val="00BF30F2"/>
    <w:rsid w:val="00C24BB2"/>
    <w:rsid w:val="00C33239"/>
    <w:rsid w:val="00C33342"/>
    <w:rsid w:val="00C36D14"/>
    <w:rsid w:val="00C3728F"/>
    <w:rsid w:val="00C417F1"/>
    <w:rsid w:val="00C479D5"/>
    <w:rsid w:val="00C54DDF"/>
    <w:rsid w:val="00C560AB"/>
    <w:rsid w:val="00C60877"/>
    <w:rsid w:val="00C657B0"/>
    <w:rsid w:val="00C70398"/>
    <w:rsid w:val="00C81DA3"/>
    <w:rsid w:val="00C870CE"/>
    <w:rsid w:val="00C90743"/>
    <w:rsid w:val="00C97096"/>
    <w:rsid w:val="00CB1087"/>
    <w:rsid w:val="00CB7235"/>
    <w:rsid w:val="00CB77C1"/>
    <w:rsid w:val="00CB7A6C"/>
    <w:rsid w:val="00CC5D93"/>
    <w:rsid w:val="00CD1CA9"/>
    <w:rsid w:val="00CD638E"/>
    <w:rsid w:val="00CE2BF9"/>
    <w:rsid w:val="00CE5DF5"/>
    <w:rsid w:val="00CE6214"/>
    <w:rsid w:val="00CF0657"/>
    <w:rsid w:val="00CF337D"/>
    <w:rsid w:val="00CF625E"/>
    <w:rsid w:val="00D01910"/>
    <w:rsid w:val="00D037E7"/>
    <w:rsid w:val="00D266DB"/>
    <w:rsid w:val="00D37F95"/>
    <w:rsid w:val="00D403C1"/>
    <w:rsid w:val="00D4655F"/>
    <w:rsid w:val="00D4788D"/>
    <w:rsid w:val="00D660BA"/>
    <w:rsid w:val="00D66BAF"/>
    <w:rsid w:val="00D716FF"/>
    <w:rsid w:val="00D71B1F"/>
    <w:rsid w:val="00D72DCE"/>
    <w:rsid w:val="00D73546"/>
    <w:rsid w:val="00D80B52"/>
    <w:rsid w:val="00D82205"/>
    <w:rsid w:val="00D95C57"/>
    <w:rsid w:val="00DA0F77"/>
    <w:rsid w:val="00DA0FB6"/>
    <w:rsid w:val="00DA1657"/>
    <w:rsid w:val="00DA5349"/>
    <w:rsid w:val="00DA6BB0"/>
    <w:rsid w:val="00DB2D0A"/>
    <w:rsid w:val="00DB4988"/>
    <w:rsid w:val="00DB6DD4"/>
    <w:rsid w:val="00DC1FFB"/>
    <w:rsid w:val="00DC47FA"/>
    <w:rsid w:val="00DD230E"/>
    <w:rsid w:val="00DE4DFF"/>
    <w:rsid w:val="00DE7089"/>
    <w:rsid w:val="00DE7669"/>
    <w:rsid w:val="00DF2F54"/>
    <w:rsid w:val="00DF4391"/>
    <w:rsid w:val="00E003C0"/>
    <w:rsid w:val="00E013BC"/>
    <w:rsid w:val="00E0622E"/>
    <w:rsid w:val="00E149EC"/>
    <w:rsid w:val="00E150A2"/>
    <w:rsid w:val="00E1562E"/>
    <w:rsid w:val="00E16B69"/>
    <w:rsid w:val="00E21ED9"/>
    <w:rsid w:val="00E3040E"/>
    <w:rsid w:val="00E32D2D"/>
    <w:rsid w:val="00E3381D"/>
    <w:rsid w:val="00E37620"/>
    <w:rsid w:val="00E4124B"/>
    <w:rsid w:val="00E55DAE"/>
    <w:rsid w:val="00E60DBF"/>
    <w:rsid w:val="00E66EF8"/>
    <w:rsid w:val="00E672D0"/>
    <w:rsid w:val="00E740F3"/>
    <w:rsid w:val="00E80026"/>
    <w:rsid w:val="00E80C48"/>
    <w:rsid w:val="00E825DD"/>
    <w:rsid w:val="00E86E1F"/>
    <w:rsid w:val="00E87C27"/>
    <w:rsid w:val="00E90711"/>
    <w:rsid w:val="00E91D7B"/>
    <w:rsid w:val="00EA08F5"/>
    <w:rsid w:val="00EA2F88"/>
    <w:rsid w:val="00EA52B6"/>
    <w:rsid w:val="00EC418F"/>
    <w:rsid w:val="00ED1AD2"/>
    <w:rsid w:val="00ED6B1D"/>
    <w:rsid w:val="00EE1F99"/>
    <w:rsid w:val="00EE5DB0"/>
    <w:rsid w:val="00EF06AE"/>
    <w:rsid w:val="00EF361F"/>
    <w:rsid w:val="00F053C4"/>
    <w:rsid w:val="00F10613"/>
    <w:rsid w:val="00F119E4"/>
    <w:rsid w:val="00F16CA8"/>
    <w:rsid w:val="00F21EAA"/>
    <w:rsid w:val="00F23993"/>
    <w:rsid w:val="00F30EAF"/>
    <w:rsid w:val="00F353F8"/>
    <w:rsid w:val="00F3599B"/>
    <w:rsid w:val="00F402E5"/>
    <w:rsid w:val="00F57D46"/>
    <w:rsid w:val="00F66430"/>
    <w:rsid w:val="00F66EE2"/>
    <w:rsid w:val="00F67771"/>
    <w:rsid w:val="00F751E1"/>
    <w:rsid w:val="00F8176A"/>
    <w:rsid w:val="00F91084"/>
    <w:rsid w:val="00F9135F"/>
    <w:rsid w:val="00F94C95"/>
    <w:rsid w:val="00F978AC"/>
    <w:rsid w:val="00FA51E1"/>
    <w:rsid w:val="00FB69B2"/>
    <w:rsid w:val="00FC52E7"/>
    <w:rsid w:val="00FD0D87"/>
    <w:rsid w:val="00FD2F9A"/>
    <w:rsid w:val="00FE1466"/>
    <w:rsid w:val="00FE2088"/>
    <w:rsid w:val="00FE341B"/>
    <w:rsid w:val="014557C2"/>
    <w:rsid w:val="016006E8"/>
    <w:rsid w:val="018B1C94"/>
    <w:rsid w:val="024F7DD5"/>
    <w:rsid w:val="0274748E"/>
    <w:rsid w:val="028C1077"/>
    <w:rsid w:val="0334316E"/>
    <w:rsid w:val="04390EE3"/>
    <w:rsid w:val="055E2A9E"/>
    <w:rsid w:val="078D25E7"/>
    <w:rsid w:val="08145EEF"/>
    <w:rsid w:val="088210AA"/>
    <w:rsid w:val="08975309"/>
    <w:rsid w:val="08D176E6"/>
    <w:rsid w:val="0A0106F5"/>
    <w:rsid w:val="0C526FE5"/>
    <w:rsid w:val="0CAE50C6"/>
    <w:rsid w:val="0CFD221F"/>
    <w:rsid w:val="0D3A40B8"/>
    <w:rsid w:val="0D8256A8"/>
    <w:rsid w:val="0FA4363A"/>
    <w:rsid w:val="123C01CE"/>
    <w:rsid w:val="13F8785C"/>
    <w:rsid w:val="161155E5"/>
    <w:rsid w:val="167545DF"/>
    <w:rsid w:val="172F4AF3"/>
    <w:rsid w:val="17583772"/>
    <w:rsid w:val="1765256D"/>
    <w:rsid w:val="18B72869"/>
    <w:rsid w:val="1A9F6A7E"/>
    <w:rsid w:val="1BAF1344"/>
    <w:rsid w:val="1BF956CF"/>
    <w:rsid w:val="1D6E1C94"/>
    <w:rsid w:val="1E511B3A"/>
    <w:rsid w:val="20535520"/>
    <w:rsid w:val="205448C4"/>
    <w:rsid w:val="20C65DE7"/>
    <w:rsid w:val="245E4322"/>
    <w:rsid w:val="27247AA4"/>
    <w:rsid w:val="28257D26"/>
    <w:rsid w:val="28610884"/>
    <w:rsid w:val="2A5D392A"/>
    <w:rsid w:val="2BDC3579"/>
    <w:rsid w:val="2C624BCB"/>
    <w:rsid w:val="2C6E186E"/>
    <w:rsid w:val="2C7D4D24"/>
    <w:rsid w:val="2E4110BE"/>
    <w:rsid w:val="30484F83"/>
    <w:rsid w:val="30755827"/>
    <w:rsid w:val="30CF0B45"/>
    <w:rsid w:val="33C702D3"/>
    <w:rsid w:val="35057E15"/>
    <w:rsid w:val="351006CF"/>
    <w:rsid w:val="366C6FBF"/>
    <w:rsid w:val="38851165"/>
    <w:rsid w:val="39AD142B"/>
    <w:rsid w:val="3B4A14BE"/>
    <w:rsid w:val="3BF55114"/>
    <w:rsid w:val="3C237BE2"/>
    <w:rsid w:val="3C7E15AD"/>
    <w:rsid w:val="3D1537A1"/>
    <w:rsid w:val="3DE03515"/>
    <w:rsid w:val="3F216925"/>
    <w:rsid w:val="417276CD"/>
    <w:rsid w:val="42EC7156"/>
    <w:rsid w:val="441B47B5"/>
    <w:rsid w:val="466435C2"/>
    <w:rsid w:val="47335C31"/>
    <w:rsid w:val="47DF7B73"/>
    <w:rsid w:val="48A11329"/>
    <w:rsid w:val="48DF3A63"/>
    <w:rsid w:val="49B2476E"/>
    <w:rsid w:val="4A0330F2"/>
    <w:rsid w:val="4B5F609F"/>
    <w:rsid w:val="4C571AC7"/>
    <w:rsid w:val="4C8B4C39"/>
    <w:rsid w:val="4C9278C1"/>
    <w:rsid w:val="4D425F33"/>
    <w:rsid w:val="4DAF1B18"/>
    <w:rsid w:val="50137E07"/>
    <w:rsid w:val="50860663"/>
    <w:rsid w:val="5152142E"/>
    <w:rsid w:val="51901F29"/>
    <w:rsid w:val="547A26D1"/>
    <w:rsid w:val="55573905"/>
    <w:rsid w:val="556F0609"/>
    <w:rsid w:val="55D6790C"/>
    <w:rsid w:val="561B0C94"/>
    <w:rsid w:val="569351C4"/>
    <w:rsid w:val="581A4428"/>
    <w:rsid w:val="581C4307"/>
    <w:rsid w:val="586539B8"/>
    <w:rsid w:val="59554FEC"/>
    <w:rsid w:val="596A68A1"/>
    <w:rsid w:val="59A10231"/>
    <w:rsid w:val="5A737779"/>
    <w:rsid w:val="5AB32912"/>
    <w:rsid w:val="5B013359"/>
    <w:rsid w:val="5B2B42E0"/>
    <w:rsid w:val="5BD40971"/>
    <w:rsid w:val="5C5E6500"/>
    <w:rsid w:val="5D385963"/>
    <w:rsid w:val="5E135BA1"/>
    <w:rsid w:val="5E7E49DB"/>
    <w:rsid w:val="5F7979D9"/>
    <w:rsid w:val="60FB0A03"/>
    <w:rsid w:val="614C5F5A"/>
    <w:rsid w:val="615C7149"/>
    <w:rsid w:val="616813BE"/>
    <w:rsid w:val="622128D2"/>
    <w:rsid w:val="623400AC"/>
    <w:rsid w:val="63B16800"/>
    <w:rsid w:val="63D363E3"/>
    <w:rsid w:val="63E91153"/>
    <w:rsid w:val="64540CC2"/>
    <w:rsid w:val="65702B0C"/>
    <w:rsid w:val="68A439AB"/>
    <w:rsid w:val="6AB20B10"/>
    <w:rsid w:val="6B4E2628"/>
    <w:rsid w:val="6F47340F"/>
    <w:rsid w:val="70241BF7"/>
    <w:rsid w:val="72C25048"/>
    <w:rsid w:val="74325A13"/>
    <w:rsid w:val="75C23622"/>
    <w:rsid w:val="75F139AA"/>
    <w:rsid w:val="7685017E"/>
    <w:rsid w:val="76CB1A96"/>
    <w:rsid w:val="77FF68AE"/>
    <w:rsid w:val="780B1640"/>
    <w:rsid w:val="782642CC"/>
    <w:rsid w:val="790155E1"/>
    <w:rsid w:val="797F604D"/>
    <w:rsid w:val="7ACC5A95"/>
    <w:rsid w:val="7AF15472"/>
    <w:rsid w:val="7E390CB4"/>
    <w:rsid w:val="7E622AB3"/>
    <w:rsid w:val="FFBDA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4"/>
    <w:qFormat/>
    <w:uiPriority w:val="0"/>
    <w:pPr>
      <w:keepNext/>
      <w:snapToGrid w:val="0"/>
      <w:spacing w:line="360" w:lineRule="atLeast"/>
      <w:outlineLvl w:val="0"/>
    </w:pPr>
    <w:rPr>
      <w:b/>
      <w:kern w:val="44"/>
      <w:sz w:val="44"/>
      <w:szCs w:val="20"/>
    </w:rPr>
  </w:style>
  <w:style w:type="paragraph" w:styleId="3">
    <w:name w:val="heading 2"/>
    <w:basedOn w:val="1"/>
    <w:next w:val="1"/>
    <w:link w:val="109"/>
    <w:qFormat/>
    <w:uiPriority w:val="0"/>
    <w:pPr>
      <w:keepNext/>
      <w:keepLines/>
      <w:adjustRightInd w:val="0"/>
      <w:snapToGrid w:val="0"/>
      <w:spacing w:line="360" w:lineRule="auto"/>
      <w:outlineLvl w:val="1"/>
    </w:pPr>
    <w:rPr>
      <w:rFonts w:ascii="宋体" w:hAnsi="宋体"/>
      <w:sz w:val="28"/>
      <w:szCs w:val="20"/>
    </w:rPr>
  </w:style>
  <w:style w:type="paragraph" w:styleId="4">
    <w:name w:val="heading 3"/>
    <w:basedOn w:val="1"/>
    <w:next w:val="1"/>
    <w:link w:val="103"/>
    <w:qFormat/>
    <w:uiPriority w:val="0"/>
    <w:pPr>
      <w:keepNext/>
      <w:keepLines/>
      <w:spacing w:before="260" w:after="260" w:line="413" w:lineRule="auto"/>
      <w:outlineLvl w:val="2"/>
    </w:pPr>
    <w:rPr>
      <w:b/>
      <w:sz w:val="32"/>
      <w:szCs w:val="20"/>
    </w:rPr>
  </w:style>
  <w:style w:type="paragraph" w:styleId="5">
    <w:name w:val="heading 4"/>
    <w:basedOn w:val="1"/>
    <w:next w:val="1"/>
    <w:link w:val="107"/>
    <w:qFormat/>
    <w:uiPriority w:val="0"/>
    <w:pPr>
      <w:keepNext/>
      <w:keepLines/>
      <w:spacing w:before="280" w:after="290" w:line="372" w:lineRule="auto"/>
      <w:outlineLvl w:val="3"/>
    </w:pPr>
    <w:rPr>
      <w:rFonts w:ascii="Cambria" w:hAnsi="Cambria"/>
      <w:b/>
      <w:kern w:val="0"/>
      <w:sz w:val="28"/>
      <w:szCs w:val="20"/>
    </w:rPr>
  </w:style>
  <w:style w:type="paragraph" w:styleId="6">
    <w:name w:val="heading 5"/>
    <w:basedOn w:val="1"/>
    <w:next w:val="1"/>
    <w:link w:val="126"/>
    <w:qFormat/>
    <w:uiPriority w:val="0"/>
    <w:pPr>
      <w:keepNext/>
      <w:keepLines/>
      <w:tabs>
        <w:tab w:val="left" w:pos="2551"/>
      </w:tabs>
      <w:spacing w:before="280" w:after="290" w:line="372" w:lineRule="auto"/>
      <w:ind w:left="2551" w:hanging="850"/>
      <w:outlineLvl w:val="4"/>
    </w:pPr>
    <w:rPr>
      <w:b/>
      <w:kern w:val="0"/>
      <w:sz w:val="28"/>
      <w:szCs w:val="20"/>
    </w:rPr>
  </w:style>
  <w:style w:type="paragraph" w:styleId="7">
    <w:name w:val="heading 6"/>
    <w:basedOn w:val="1"/>
    <w:next w:val="1"/>
    <w:link w:val="84"/>
    <w:qFormat/>
    <w:uiPriority w:val="0"/>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8">
    <w:name w:val="heading 7"/>
    <w:basedOn w:val="1"/>
    <w:next w:val="1"/>
    <w:link w:val="95"/>
    <w:qFormat/>
    <w:uiPriority w:val="0"/>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9">
    <w:name w:val="heading 8"/>
    <w:basedOn w:val="1"/>
    <w:next w:val="1"/>
    <w:link w:val="82"/>
    <w:qFormat/>
    <w:uiPriority w:val="0"/>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10">
    <w:name w:val="heading 9"/>
    <w:basedOn w:val="1"/>
    <w:next w:val="1"/>
    <w:link w:val="119"/>
    <w:qFormat/>
    <w:uiPriority w:val="0"/>
    <w:pPr>
      <w:keepNext/>
      <w:keepLines/>
      <w:tabs>
        <w:tab w:val="left" w:pos="1584"/>
      </w:tabs>
      <w:adjustRightInd w:val="0"/>
      <w:snapToGrid w:val="0"/>
      <w:spacing w:before="240" w:after="64" w:line="317" w:lineRule="auto"/>
      <w:ind w:left="1584" w:hanging="1584"/>
      <w:outlineLvl w:val="8"/>
    </w:pPr>
    <w:rPr>
      <w:rFonts w:ascii="Cambria" w:hAnsi="Cambria"/>
      <w:kern w:val="0"/>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List Number 2"/>
    <w:basedOn w:val="1"/>
    <w:qFormat/>
    <w:uiPriority w:val="0"/>
    <w:pPr>
      <w:tabs>
        <w:tab w:val="left" w:pos="780"/>
      </w:tabs>
      <w:spacing w:line="360" w:lineRule="auto"/>
      <w:ind w:left="425" w:hanging="425"/>
    </w:pPr>
    <w:rPr>
      <w:sz w:val="24"/>
    </w:rPr>
  </w:style>
  <w:style w:type="paragraph" w:styleId="13">
    <w:name w:val="List Bullet 4"/>
    <w:basedOn w:val="1"/>
    <w:qFormat/>
    <w:uiPriority w:val="0"/>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14">
    <w:name w:val="Normal Indent"/>
    <w:basedOn w:val="1"/>
    <w:qFormat/>
    <w:uiPriority w:val="0"/>
    <w:pPr>
      <w:adjustRightInd w:val="0"/>
      <w:snapToGrid w:val="0"/>
      <w:spacing w:line="360" w:lineRule="auto"/>
      <w:ind w:firstLine="420"/>
    </w:pPr>
    <w:rPr>
      <w:sz w:val="24"/>
    </w:rPr>
  </w:style>
  <w:style w:type="paragraph" w:styleId="15">
    <w:name w:val="caption"/>
    <w:basedOn w:val="1"/>
    <w:next w:val="1"/>
    <w:qFormat/>
    <w:uiPriority w:val="0"/>
    <w:pPr>
      <w:widowControl/>
      <w:tabs>
        <w:tab w:val="left" w:pos="1134"/>
      </w:tabs>
      <w:adjustRightInd w:val="0"/>
      <w:snapToGrid w:val="0"/>
      <w:spacing w:line="280" w:lineRule="atLeast"/>
      <w:jc w:val="left"/>
    </w:pPr>
    <w:rPr>
      <w:rFonts w:eastAsia="PMingLiUfalt"/>
      <w:b/>
      <w:bCs/>
      <w:kern w:val="0"/>
      <w:sz w:val="24"/>
      <w:lang w:eastAsia="zh-TW"/>
    </w:rPr>
  </w:style>
  <w:style w:type="paragraph" w:styleId="16">
    <w:name w:val="Document Map"/>
    <w:basedOn w:val="1"/>
    <w:link w:val="73"/>
    <w:semiHidden/>
    <w:qFormat/>
    <w:uiPriority w:val="0"/>
    <w:pPr>
      <w:shd w:val="clear" w:color="auto" w:fill="000080"/>
    </w:pPr>
    <w:rPr>
      <w:kern w:val="0"/>
      <w:sz w:val="2"/>
      <w:szCs w:val="20"/>
      <w:shd w:val="clear" w:color="auto" w:fill="000080"/>
    </w:rPr>
  </w:style>
  <w:style w:type="paragraph" w:styleId="17">
    <w:name w:val="annotation text"/>
    <w:basedOn w:val="1"/>
    <w:link w:val="96"/>
    <w:unhideWhenUsed/>
    <w:qFormat/>
    <w:uiPriority w:val="0"/>
    <w:pPr>
      <w:jc w:val="left"/>
    </w:pPr>
    <w:rPr>
      <w:kern w:val="0"/>
      <w:sz w:val="28"/>
      <w:szCs w:val="28"/>
    </w:rPr>
  </w:style>
  <w:style w:type="paragraph" w:styleId="18">
    <w:name w:val="Body Text 3"/>
    <w:basedOn w:val="1"/>
    <w:link w:val="68"/>
    <w:qFormat/>
    <w:uiPriority w:val="0"/>
    <w:pPr>
      <w:adjustRightInd w:val="0"/>
      <w:snapToGrid w:val="0"/>
      <w:spacing w:after="120" w:line="360" w:lineRule="auto"/>
    </w:pPr>
    <w:rPr>
      <w:kern w:val="0"/>
      <w:sz w:val="16"/>
      <w:szCs w:val="20"/>
    </w:rPr>
  </w:style>
  <w:style w:type="paragraph" w:styleId="19">
    <w:name w:val="List Bullet 3"/>
    <w:basedOn w:val="1"/>
    <w:qFormat/>
    <w:uiPriority w:val="0"/>
    <w:pPr>
      <w:tabs>
        <w:tab w:val="left" w:pos="1200"/>
      </w:tabs>
      <w:adjustRightInd w:val="0"/>
      <w:snapToGrid w:val="0"/>
      <w:spacing w:line="360" w:lineRule="auto"/>
      <w:ind w:left="1200" w:hanging="360"/>
    </w:pPr>
    <w:rPr>
      <w:sz w:val="24"/>
    </w:rPr>
  </w:style>
  <w:style w:type="paragraph" w:styleId="20">
    <w:name w:val="Body Text"/>
    <w:basedOn w:val="1"/>
    <w:link w:val="100"/>
    <w:unhideWhenUsed/>
    <w:qFormat/>
    <w:uiPriority w:val="0"/>
    <w:pPr>
      <w:spacing w:after="120"/>
    </w:pPr>
    <w:rPr>
      <w:rFonts w:ascii="Calibri" w:hAnsi="Calibri"/>
    </w:rPr>
  </w:style>
  <w:style w:type="paragraph" w:styleId="21">
    <w:name w:val="Body Text Indent"/>
    <w:basedOn w:val="1"/>
    <w:link w:val="98"/>
    <w:qFormat/>
    <w:uiPriority w:val="0"/>
    <w:pPr>
      <w:spacing w:after="120"/>
      <w:ind w:left="420" w:leftChars="200"/>
    </w:pPr>
  </w:style>
  <w:style w:type="paragraph" w:styleId="22">
    <w:name w:val="List Number 3"/>
    <w:basedOn w:val="1"/>
    <w:qFormat/>
    <w:uiPriority w:val="0"/>
    <w:pPr>
      <w:tabs>
        <w:tab w:val="left" w:pos="2120"/>
      </w:tabs>
      <w:adjustRightInd w:val="0"/>
      <w:snapToGrid w:val="0"/>
      <w:spacing w:line="360" w:lineRule="auto"/>
      <w:ind w:left="2120" w:hanging="720"/>
    </w:pPr>
    <w:rPr>
      <w:sz w:val="24"/>
    </w:rPr>
  </w:style>
  <w:style w:type="paragraph" w:styleId="23">
    <w:name w:val="List 2"/>
    <w:basedOn w:val="1"/>
    <w:qFormat/>
    <w:uiPriority w:val="0"/>
    <w:pPr>
      <w:adjustRightInd w:val="0"/>
      <w:snapToGrid w:val="0"/>
      <w:spacing w:line="360" w:lineRule="auto"/>
      <w:ind w:left="100" w:leftChars="200" w:hanging="200" w:hangingChars="200"/>
    </w:pPr>
    <w:rPr>
      <w:sz w:val="24"/>
    </w:rPr>
  </w:style>
  <w:style w:type="paragraph" w:styleId="24">
    <w:name w:val="List Continue"/>
    <w:basedOn w:val="1"/>
    <w:qFormat/>
    <w:uiPriority w:val="0"/>
    <w:pPr>
      <w:adjustRightInd w:val="0"/>
      <w:snapToGrid w:val="0"/>
      <w:spacing w:after="120" w:line="360" w:lineRule="auto"/>
      <w:ind w:left="420" w:leftChars="200"/>
    </w:pPr>
    <w:rPr>
      <w:sz w:val="24"/>
    </w:rPr>
  </w:style>
  <w:style w:type="paragraph" w:styleId="25">
    <w:name w:val="List Bullet 2"/>
    <w:basedOn w:val="1"/>
    <w:qFormat/>
    <w:uiPriority w:val="0"/>
    <w:pPr>
      <w:tabs>
        <w:tab w:val="left" w:pos="780"/>
      </w:tabs>
      <w:adjustRightInd w:val="0"/>
      <w:snapToGrid w:val="0"/>
      <w:spacing w:line="360" w:lineRule="auto"/>
      <w:ind w:left="780" w:hanging="360"/>
    </w:pPr>
    <w:rPr>
      <w:sz w:val="24"/>
    </w:rPr>
  </w:style>
  <w:style w:type="paragraph" w:styleId="26">
    <w:name w:val="toc 3"/>
    <w:basedOn w:val="1"/>
    <w:next w:val="1"/>
    <w:qFormat/>
    <w:uiPriority w:val="0"/>
    <w:pPr>
      <w:ind w:left="840" w:leftChars="400"/>
    </w:pPr>
    <w:rPr>
      <w:sz w:val="28"/>
      <w:szCs w:val="28"/>
    </w:rPr>
  </w:style>
  <w:style w:type="paragraph" w:styleId="27">
    <w:name w:val="Plain Text"/>
    <w:basedOn w:val="1"/>
    <w:link w:val="59"/>
    <w:qFormat/>
    <w:uiPriority w:val="0"/>
    <w:rPr>
      <w:rFonts w:ascii="宋体" w:hAnsi="Courier New" w:cs="Courier New"/>
      <w:szCs w:val="21"/>
    </w:rPr>
  </w:style>
  <w:style w:type="paragraph" w:styleId="28">
    <w:name w:val="Date"/>
    <w:basedOn w:val="1"/>
    <w:next w:val="1"/>
    <w:link w:val="122"/>
    <w:qFormat/>
    <w:uiPriority w:val="0"/>
    <w:rPr>
      <w:kern w:val="0"/>
      <w:sz w:val="28"/>
      <w:szCs w:val="20"/>
    </w:rPr>
  </w:style>
  <w:style w:type="paragraph" w:styleId="29">
    <w:name w:val="Body Text Indent 2"/>
    <w:basedOn w:val="1"/>
    <w:link w:val="77"/>
    <w:qFormat/>
    <w:uiPriority w:val="0"/>
    <w:pPr>
      <w:snapToGrid w:val="0"/>
      <w:spacing w:line="560" w:lineRule="atLeast"/>
      <w:ind w:firstLine="540"/>
    </w:pPr>
    <w:rPr>
      <w:kern w:val="0"/>
      <w:sz w:val="28"/>
      <w:szCs w:val="20"/>
    </w:rPr>
  </w:style>
  <w:style w:type="paragraph" w:styleId="30">
    <w:name w:val="Balloon Text"/>
    <w:basedOn w:val="1"/>
    <w:link w:val="78"/>
    <w:semiHidden/>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sz w:val="18"/>
    </w:rPr>
  </w:style>
  <w:style w:type="paragraph" w:styleId="32">
    <w:name w:val="header"/>
    <w:basedOn w:val="1"/>
    <w:link w:val="69"/>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semiHidden/>
    <w:qFormat/>
    <w:uiPriority w:val="0"/>
    <w:pPr>
      <w:spacing w:line="180" w:lineRule="auto"/>
      <w:jc w:val="center"/>
    </w:pPr>
    <w:rPr>
      <w:sz w:val="30"/>
      <w:szCs w:val="30"/>
    </w:rPr>
  </w:style>
  <w:style w:type="paragraph" w:styleId="34">
    <w:name w:val="List Continue 4"/>
    <w:basedOn w:val="1"/>
    <w:qFormat/>
    <w:uiPriority w:val="0"/>
    <w:pPr>
      <w:adjustRightInd w:val="0"/>
      <w:snapToGrid w:val="0"/>
      <w:spacing w:after="120" w:line="360" w:lineRule="auto"/>
      <w:ind w:left="1680" w:leftChars="800"/>
    </w:pPr>
    <w:rPr>
      <w:sz w:val="24"/>
    </w:rPr>
  </w:style>
  <w:style w:type="paragraph" w:styleId="35">
    <w:name w:val="footnote text"/>
    <w:basedOn w:val="1"/>
    <w:link w:val="121"/>
    <w:semiHidden/>
    <w:qFormat/>
    <w:uiPriority w:val="0"/>
    <w:pPr>
      <w:spacing w:line="360" w:lineRule="auto"/>
    </w:pPr>
    <w:rPr>
      <w:kern w:val="0"/>
      <w:sz w:val="18"/>
      <w:szCs w:val="20"/>
    </w:rPr>
  </w:style>
  <w:style w:type="paragraph" w:styleId="36">
    <w:name w:val="List 5"/>
    <w:basedOn w:val="1"/>
    <w:qFormat/>
    <w:uiPriority w:val="0"/>
    <w:pPr>
      <w:adjustRightInd w:val="0"/>
      <w:snapToGrid w:val="0"/>
      <w:spacing w:line="360" w:lineRule="auto"/>
      <w:ind w:left="100" w:leftChars="800" w:hanging="200" w:hangingChars="200"/>
    </w:pPr>
    <w:rPr>
      <w:sz w:val="24"/>
    </w:rPr>
  </w:style>
  <w:style w:type="paragraph" w:styleId="37">
    <w:name w:val="Body Text Indent 3"/>
    <w:basedOn w:val="1"/>
    <w:link w:val="117"/>
    <w:qFormat/>
    <w:uiPriority w:val="0"/>
    <w:pPr>
      <w:spacing w:line="360" w:lineRule="auto"/>
      <w:ind w:firstLine="632"/>
    </w:pPr>
    <w:rPr>
      <w:kern w:val="0"/>
      <w:sz w:val="16"/>
      <w:szCs w:val="20"/>
    </w:rPr>
  </w:style>
  <w:style w:type="paragraph" w:styleId="38">
    <w:name w:val="toc 2"/>
    <w:basedOn w:val="1"/>
    <w:next w:val="1"/>
    <w:qFormat/>
    <w:uiPriority w:val="0"/>
    <w:pPr>
      <w:ind w:left="420" w:leftChars="200"/>
    </w:pPr>
    <w:rPr>
      <w:sz w:val="28"/>
      <w:szCs w:val="28"/>
    </w:rPr>
  </w:style>
  <w:style w:type="paragraph" w:styleId="39">
    <w:name w:val="Body Text 2"/>
    <w:basedOn w:val="1"/>
    <w:link w:val="124"/>
    <w:qFormat/>
    <w:uiPriority w:val="0"/>
    <w:pPr>
      <w:adjustRightInd w:val="0"/>
      <w:snapToGrid w:val="0"/>
      <w:spacing w:after="120" w:line="480" w:lineRule="auto"/>
    </w:pPr>
    <w:rPr>
      <w:kern w:val="0"/>
      <w:sz w:val="20"/>
      <w:szCs w:val="20"/>
    </w:rPr>
  </w:style>
  <w:style w:type="paragraph" w:styleId="40">
    <w:name w:val="List 4"/>
    <w:basedOn w:val="1"/>
    <w:qFormat/>
    <w:uiPriority w:val="0"/>
    <w:pPr>
      <w:adjustRightInd w:val="0"/>
      <w:snapToGrid w:val="0"/>
      <w:spacing w:line="360" w:lineRule="auto"/>
      <w:ind w:left="100" w:leftChars="600" w:hanging="200" w:hangingChars="200"/>
    </w:pPr>
    <w:rPr>
      <w:sz w:val="24"/>
    </w:rPr>
  </w:style>
  <w:style w:type="paragraph" w:styleId="41">
    <w:name w:val="List Continue 2"/>
    <w:basedOn w:val="1"/>
    <w:qFormat/>
    <w:uiPriority w:val="0"/>
    <w:pPr>
      <w:adjustRightInd w:val="0"/>
      <w:snapToGrid w:val="0"/>
      <w:spacing w:after="120" w:line="360" w:lineRule="auto"/>
      <w:ind w:left="840" w:leftChars="400"/>
    </w:pPr>
    <w:rPr>
      <w:sz w:val="24"/>
    </w:rPr>
  </w:style>
  <w:style w:type="paragraph" w:styleId="42">
    <w:name w:val="Normal (Web)"/>
    <w:basedOn w:val="1"/>
    <w:link w:val="64"/>
    <w:qFormat/>
    <w:uiPriority w:val="0"/>
    <w:pPr>
      <w:widowControl/>
      <w:jc w:val="left"/>
    </w:pPr>
    <w:rPr>
      <w:rFonts w:ascii="宋体" w:hAnsi="宋体" w:cs="宋体"/>
      <w:kern w:val="0"/>
      <w:sz w:val="24"/>
    </w:rPr>
  </w:style>
  <w:style w:type="paragraph" w:styleId="43">
    <w:name w:val="List Continue 3"/>
    <w:basedOn w:val="1"/>
    <w:qFormat/>
    <w:uiPriority w:val="0"/>
    <w:pPr>
      <w:adjustRightInd w:val="0"/>
      <w:snapToGrid w:val="0"/>
      <w:spacing w:after="120" w:line="360" w:lineRule="auto"/>
      <w:ind w:left="1260" w:leftChars="600"/>
    </w:pPr>
    <w:rPr>
      <w:sz w:val="24"/>
    </w:rPr>
  </w:style>
  <w:style w:type="paragraph" w:styleId="44">
    <w:name w:val="index 1"/>
    <w:basedOn w:val="1"/>
    <w:next w:val="1"/>
    <w:semiHidden/>
    <w:qFormat/>
    <w:uiPriority w:val="0"/>
    <w:pPr>
      <w:adjustRightInd w:val="0"/>
      <w:spacing w:line="240" w:lineRule="atLeast"/>
      <w:textAlignment w:val="baseline"/>
    </w:pPr>
    <w:rPr>
      <w:rFonts w:ascii="宋体" w:cs="宋体"/>
      <w:kern w:val="0"/>
      <w:szCs w:val="21"/>
    </w:rPr>
  </w:style>
  <w:style w:type="paragraph" w:styleId="45">
    <w:name w:val="Title"/>
    <w:basedOn w:val="1"/>
    <w:link w:val="93"/>
    <w:qFormat/>
    <w:uiPriority w:val="0"/>
    <w:pPr>
      <w:widowControl/>
      <w:spacing w:after="240" w:line="360" w:lineRule="auto"/>
      <w:jc w:val="center"/>
    </w:pPr>
    <w:rPr>
      <w:rFonts w:ascii="Cambria" w:hAnsi="Cambria"/>
      <w:b/>
      <w:kern w:val="0"/>
      <w:sz w:val="32"/>
      <w:szCs w:val="20"/>
    </w:rPr>
  </w:style>
  <w:style w:type="paragraph" w:styleId="46">
    <w:name w:val="annotation subject"/>
    <w:basedOn w:val="17"/>
    <w:next w:val="17"/>
    <w:link w:val="87"/>
    <w:semiHidden/>
    <w:qFormat/>
    <w:uiPriority w:val="0"/>
    <w:rPr>
      <w:szCs w:val="20"/>
    </w:rPr>
  </w:style>
  <w:style w:type="paragraph" w:styleId="47">
    <w:name w:val="Body Text First Indent"/>
    <w:basedOn w:val="1"/>
    <w:link w:val="101"/>
    <w:qFormat/>
    <w:uiPriority w:val="0"/>
    <w:pPr>
      <w:spacing w:line="360" w:lineRule="auto"/>
      <w:ind w:firstLine="420"/>
    </w:pPr>
    <w:rPr>
      <w:kern w:val="0"/>
      <w:sz w:val="20"/>
      <w:szCs w:val="20"/>
    </w:rPr>
  </w:style>
  <w:style w:type="paragraph" w:styleId="48">
    <w:name w:val="Body Text First Indent 2"/>
    <w:basedOn w:val="21"/>
    <w:link w:val="110"/>
    <w:qFormat/>
    <w:uiPriority w:val="0"/>
    <w:pPr>
      <w:ind w:firstLine="420" w:firstLineChars="200"/>
    </w:pPr>
  </w:style>
  <w:style w:type="table" w:styleId="50">
    <w:name w:val="Table Grid"/>
    <w:basedOn w:val="49"/>
    <w:qFormat/>
    <w:uiPriority w:val="5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rFonts w:cs="Times New Roman"/>
      <w:b/>
    </w:rPr>
  </w:style>
  <w:style w:type="character" w:styleId="53">
    <w:name w:val="page number"/>
    <w:basedOn w:val="51"/>
    <w:qFormat/>
    <w:uiPriority w:val="0"/>
  </w:style>
  <w:style w:type="character" w:styleId="54">
    <w:name w:val="FollowedHyperlink"/>
    <w:qFormat/>
    <w:uiPriority w:val="0"/>
    <w:rPr>
      <w:rFonts w:cs="Times New Roman"/>
      <w:color w:val="800080"/>
      <w:u w:val="single"/>
    </w:rPr>
  </w:style>
  <w:style w:type="character" w:styleId="55">
    <w:name w:val="Emphasis"/>
    <w:qFormat/>
    <w:uiPriority w:val="0"/>
    <w:rPr>
      <w:rFonts w:cs="Times New Roman"/>
      <w:i/>
    </w:rPr>
  </w:style>
  <w:style w:type="character" w:styleId="56">
    <w:name w:val="Hyperlink"/>
    <w:qFormat/>
    <w:uiPriority w:val="0"/>
    <w:rPr>
      <w:rFonts w:cs="Times New Roman"/>
      <w:color w:val="0000FF"/>
      <w:u w:val="single"/>
    </w:rPr>
  </w:style>
  <w:style w:type="character" w:styleId="57">
    <w:name w:val="annotation reference"/>
    <w:qFormat/>
    <w:uiPriority w:val="0"/>
    <w:rPr>
      <w:rFonts w:eastAsia="宋体" w:cs="Times New Roman"/>
      <w:sz w:val="28"/>
    </w:rPr>
  </w:style>
  <w:style w:type="character" w:customStyle="1" w:styleId="58">
    <w:name w:val="font31"/>
    <w:qFormat/>
    <w:uiPriority w:val="0"/>
    <w:rPr>
      <w:rFonts w:ascii="Times New Roman" w:hAnsi="Times New Roman"/>
      <w:color w:val="000000"/>
      <w:sz w:val="36"/>
      <w:u w:val="none"/>
    </w:rPr>
  </w:style>
  <w:style w:type="character" w:customStyle="1" w:styleId="59">
    <w:name w:val="纯文本 Char"/>
    <w:link w:val="27"/>
    <w:qFormat/>
    <w:uiPriority w:val="0"/>
    <w:rPr>
      <w:rFonts w:ascii="宋体" w:hAnsi="Courier New" w:eastAsia="宋体" w:cs="Courier New"/>
      <w:kern w:val="2"/>
      <w:sz w:val="21"/>
      <w:szCs w:val="21"/>
      <w:lang w:val="en-US" w:eastAsia="zh-CN" w:bidi="ar-SA"/>
    </w:rPr>
  </w:style>
  <w:style w:type="character" w:customStyle="1" w:styleId="60">
    <w:name w:val="v151"/>
    <w:qFormat/>
    <w:uiPriority w:val="0"/>
    <w:rPr>
      <w:sz w:val="18"/>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标题 2 Char"/>
    <w:qFormat/>
    <w:uiPriority w:val="0"/>
    <w:rPr>
      <w:rFonts w:ascii="Arial" w:hAnsi="Arial" w:eastAsia="黑体" w:cs="Times New Roman"/>
      <w:b/>
      <w:sz w:val="32"/>
      <w:szCs w:val="20"/>
    </w:rPr>
  </w:style>
  <w:style w:type="character" w:customStyle="1" w:styleId="63">
    <w:name w:val="Table Heading Char Char"/>
    <w:qFormat/>
    <w:uiPriority w:val="0"/>
    <w:rPr>
      <w:rFonts w:ascii="Arial" w:hAnsi="Arial" w:eastAsia="黑体"/>
      <w:kern w:val="2"/>
      <w:sz w:val="18"/>
      <w:lang w:val="en-US" w:eastAsia="zh-CN"/>
    </w:rPr>
  </w:style>
  <w:style w:type="character" w:customStyle="1" w:styleId="64">
    <w:name w:val="普通(网站) Char"/>
    <w:link w:val="42"/>
    <w:qFormat/>
    <w:uiPriority w:val="0"/>
    <w:rPr>
      <w:rFonts w:ascii="宋体" w:hAnsi="宋体" w:eastAsia="宋体" w:cs="宋体"/>
      <w:sz w:val="24"/>
      <w:szCs w:val="24"/>
      <w:lang w:val="en-US" w:eastAsia="zh-CN" w:bidi="ar-SA"/>
    </w:rPr>
  </w:style>
  <w:style w:type="character" w:customStyle="1" w:styleId="65">
    <w:name w:val="Char Char3"/>
    <w:qFormat/>
    <w:uiPriority w:val="0"/>
    <w:rPr>
      <w:rFonts w:eastAsia="宋体"/>
      <w:kern w:val="2"/>
      <w:sz w:val="18"/>
      <w:lang w:val="en-US" w:eastAsia="zh-CN"/>
    </w:rPr>
  </w:style>
  <w:style w:type="character" w:customStyle="1" w:styleId="66">
    <w:name w:val="表格非标题文字 Char"/>
    <w:link w:val="67"/>
    <w:qFormat/>
    <w:locked/>
    <w:uiPriority w:val="0"/>
    <w:rPr>
      <w:rFonts w:ascii="Futura Bk" w:hAnsi="Futura Bk" w:eastAsia="Times New Roman"/>
      <w:sz w:val="18"/>
      <w:szCs w:val="21"/>
      <w:lang w:val="en-US" w:eastAsia="zh-CN" w:bidi="ar-SA"/>
    </w:rPr>
  </w:style>
  <w:style w:type="paragraph" w:customStyle="1" w:styleId="67">
    <w:name w:val="表格非标题文字"/>
    <w:link w:val="66"/>
    <w:qFormat/>
    <w:uiPriority w:val="0"/>
    <w:pPr>
      <w:snapToGrid w:val="0"/>
      <w:spacing w:before="80" w:after="40"/>
    </w:pPr>
    <w:rPr>
      <w:rFonts w:ascii="Futura Bk" w:hAnsi="Futura Bk" w:eastAsia="Times New Roman" w:cs="Times New Roman"/>
      <w:sz w:val="18"/>
      <w:szCs w:val="21"/>
      <w:lang w:val="en-US" w:eastAsia="zh-CN" w:bidi="ar-SA"/>
    </w:rPr>
  </w:style>
  <w:style w:type="character" w:customStyle="1" w:styleId="68">
    <w:name w:val="正文文本 3 Char"/>
    <w:link w:val="18"/>
    <w:qFormat/>
    <w:uiPriority w:val="0"/>
    <w:rPr>
      <w:rFonts w:eastAsia="宋体"/>
      <w:sz w:val="16"/>
      <w:lang w:bidi="ar-SA"/>
    </w:rPr>
  </w:style>
  <w:style w:type="character" w:customStyle="1" w:styleId="69">
    <w:name w:val="页眉 Char"/>
    <w:link w:val="32"/>
    <w:qFormat/>
    <w:uiPriority w:val="0"/>
    <w:rPr>
      <w:rFonts w:eastAsia="宋体"/>
      <w:kern w:val="2"/>
      <w:sz w:val="18"/>
      <w:szCs w:val="24"/>
      <w:lang w:val="en-US" w:eastAsia="zh-CN" w:bidi="ar-SA"/>
    </w:rPr>
  </w:style>
  <w:style w:type="character" w:customStyle="1" w:styleId="70">
    <w:name w:val="font1"/>
    <w:qFormat/>
    <w:uiPriority w:val="0"/>
    <w:rPr>
      <w:color w:val="000000"/>
      <w:sz w:val="18"/>
    </w:rPr>
  </w:style>
  <w:style w:type="character" w:customStyle="1" w:styleId="71">
    <w:name w:val="Char Char11"/>
    <w:qFormat/>
    <w:uiPriority w:val="0"/>
    <w:rPr>
      <w:rFonts w:ascii="宋体"/>
      <w:kern w:val="2"/>
      <w:sz w:val="28"/>
    </w:rPr>
  </w:style>
  <w:style w:type="character" w:customStyle="1" w:styleId="72">
    <w:name w:val="Char Char6"/>
    <w:qFormat/>
    <w:uiPriority w:val="0"/>
    <w:rPr>
      <w:rFonts w:ascii="仿宋_GB2312" w:eastAsia="仿宋_GB2312"/>
      <w:kern w:val="2"/>
      <w:sz w:val="32"/>
    </w:rPr>
  </w:style>
  <w:style w:type="character" w:customStyle="1" w:styleId="73">
    <w:name w:val="文档结构图 Char"/>
    <w:link w:val="16"/>
    <w:semiHidden/>
    <w:qFormat/>
    <w:uiPriority w:val="0"/>
    <w:rPr>
      <w:rFonts w:eastAsia="宋体"/>
      <w:sz w:val="2"/>
      <w:shd w:val="clear" w:color="auto" w:fill="000080"/>
      <w:lang w:bidi="ar-SA"/>
    </w:rPr>
  </w:style>
  <w:style w:type="character" w:customStyle="1" w:styleId="74">
    <w:name w:val="H2 Char"/>
    <w:qFormat/>
    <w:uiPriority w:val="0"/>
    <w:rPr>
      <w:rFonts w:ascii="Arial" w:hAnsi="Arial" w:eastAsia="宋体"/>
      <w:kern w:val="2"/>
      <w:sz w:val="28"/>
      <w:lang w:val="en-US" w:eastAsia="zh-CN"/>
    </w:rPr>
  </w:style>
  <w:style w:type="character" w:customStyle="1" w:styleId="75">
    <w:name w:val="font41"/>
    <w:qFormat/>
    <w:uiPriority w:val="0"/>
    <w:rPr>
      <w:rFonts w:ascii="宋体" w:hAnsi="宋体" w:eastAsia="宋体"/>
      <w:color w:val="000000"/>
      <w:sz w:val="36"/>
      <w:u w:val="none"/>
    </w:rPr>
  </w:style>
  <w:style w:type="character" w:customStyle="1" w:styleId="76">
    <w:name w:val="crowed11"/>
    <w:qFormat/>
    <w:uiPriority w:val="0"/>
    <w:rPr>
      <w:sz w:val="24"/>
    </w:rPr>
  </w:style>
  <w:style w:type="character" w:customStyle="1" w:styleId="77">
    <w:name w:val="正文文本缩进 2 Char"/>
    <w:link w:val="29"/>
    <w:qFormat/>
    <w:uiPriority w:val="0"/>
    <w:rPr>
      <w:rFonts w:eastAsia="宋体"/>
      <w:sz w:val="28"/>
      <w:lang w:bidi="ar-SA"/>
    </w:rPr>
  </w:style>
  <w:style w:type="character" w:customStyle="1" w:styleId="78">
    <w:name w:val="批注框文本 Char"/>
    <w:link w:val="30"/>
    <w:semiHidden/>
    <w:qFormat/>
    <w:uiPriority w:val="0"/>
    <w:rPr>
      <w:rFonts w:eastAsia="宋体"/>
      <w:kern w:val="2"/>
      <w:sz w:val="18"/>
      <w:szCs w:val="18"/>
      <w:lang w:val="en-US" w:eastAsia="zh-CN" w:bidi="ar-SA"/>
    </w:rPr>
  </w:style>
  <w:style w:type="character" w:customStyle="1" w:styleId="79">
    <w:name w:val="文字 Char Char"/>
    <w:link w:val="80"/>
    <w:qFormat/>
    <w:locked/>
    <w:uiPriority w:val="0"/>
    <w:rPr>
      <w:rFonts w:ascii="宋体"/>
      <w:sz w:val="28"/>
      <w:lang w:bidi="ar-SA"/>
    </w:rPr>
  </w:style>
  <w:style w:type="paragraph" w:customStyle="1" w:styleId="80">
    <w:name w:val="文字"/>
    <w:basedOn w:val="1"/>
    <w:link w:val="79"/>
    <w:qFormat/>
    <w:uiPriority w:val="0"/>
    <w:pPr>
      <w:tabs>
        <w:tab w:val="left" w:pos="8520"/>
      </w:tabs>
      <w:spacing w:line="312" w:lineRule="auto"/>
      <w:ind w:right="-210" w:firstLine="556"/>
    </w:pPr>
    <w:rPr>
      <w:rFonts w:ascii="宋体"/>
      <w:kern w:val="0"/>
      <w:sz w:val="28"/>
      <w:szCs w:val="20"/>
    </w:rPr>
  </w:style>
  <w:style w:type="character" w:customStyle="1" w:styleId="81">
    <w:name w:val="font51"/>
    <w:qFormat/>
    <w:uiPriority w:val="0"/>
    <w:rPr>
      <w:rFonts w:ascii="宋体" w:hAnsi="宋体" w:eastAsia="宋体"/>
      <w:color w:val="000000"/>
      <w:sz w:val="32"/>
      <w:u w:val="none"/>
    </w:rPr>
  </w:style>
  <w:style w:type="character" w:customStyle="1" w:styleId="82">
    <w:name w:val="标题 8 Char"/>
    <w:link w:val="9"/>
    <w:qFormat/>
    <w:uiPriority w:val="0"/>
    <w:rPr>
      <w:rFonts w:ascii="Cambria" w:hAnsi="Cambria" w:eastAsia="宋体"/>
      <w:sz w:val="24"/>
      <w:lang w:val="en-US" w:eastAsia="zh-CN" w:bidi="ar-SA"/>
    </w:rPr>
  </w:style>
  <w:style w:type="character" w:customStyle="1" w:styleId="83">
    <w:name w:val="xdrichtextbox2"/>
    <w:qFormat/>
    <w:uiPriority w:val="0"/>
    <w:rPr>
      <w:color w:val="0000FF"/>
      <w:sz w:val="18"/>
      <w:szCs w:val="18"/>
      <w:u w:val="none"/>
      <w:bdr w:val="single" w:color="DCDCDC" w:sz="8" w:space="0"/>
      <w:shd w:val="clear" w:color="auto" w:fill="FFFFFF"/>
    </w:rPr>
  </w:style>
  <w:style w:type="character" w:customStyle="1" w:styleId="84">
    <w:name w:val="标题 6 Char"/>
    <w:link w:val="7"/>
    <w:qFormat/>
    <w:uiPriority w:val="0"/>
    <w:rPr>
      <w:rFonts w:ascii="Cambria" w:hAnsi="Cambria" w:eastAsia="宋体"/>
      <w:b/>
      <w:sz w:val="24"/>
      <w:lang w:val="en-US" w:eastAsia="zh-CN" w:bidi="ar-SA"/>
    </w:rPr>
  </w:style>
  <w:style w:type="character" w:customStyle="1" w:styleId="85">
    <w:name w:val="Char Char4"/>
    <w:qFormat/>
    <w:uiPriority w:val="0"/>
    <w:rPr>
      <w:rFonts w:eastAsia="宋体"/>
      <w:b/>
      <w:kern w:val="2"/>
      <w:sz w:val="21"/>
      <w:lang w:val="en-US" w:eastAsia="zh-CN"/>
    </w:rPr>
  </w:style>
  <w:style w:type="character" w:customStyle="1" w:styleId="86">
    <w:name w:val="页脚 Char"/>
    <w:link w:val="31"/>
    <w:qFormat/>
    <w:uiPriority w:val="0"/>
    <w:rPr>
      <w:rFonts w:eastAsia="宋体"/>
      <w:kern w:val="2"/>
      <w:sz w:val="18"/>
      <w:szCs w:val="24"/>
      <w:lang w:val="en-US" w:eastAsia="zh-CN" w:bidi="ar-SA"/>
    </w:rPr>
  </w:style>
  <w:style w:type="character" w:customStyle="1" w:styleId="87">
    <w:name w:val="批注主题 Char"/>
    <w:link w:val="46"/>
    <w:semiHidden/>
    <w:qFormat/>
    <w:uiPriority w:val="0"/>
    <w:rPr>
      <w:rFonts w:eastAsia="宋体"/>
      <w:sz w:val="28"/>
      <w:lang w:bidi="ar-SA"/>
    </w:rPr>
  </w:style>
  <w:style w:type="character" w:customStyle="1" w:styleId="88">
    <w:name w:val="Table Text Char Char Char Char"/>
    <w:link w:val="89"/>
    <w:qFormat/>
    <w:locked/>
    <w:uiPriority w:val="0"/>
    <w:rPr>
      <w:rFonts w:ascii="Arial" w:hAnsi="Arial" w:eastAsia="Times New Roman"/>
      <w:kern w:val="2"/>
      <w:sz w:val="18"/>
      <w:szCs w:val="22"/>
      <w:lang w:val="en-US" w:eastAsia="zh-CN" w:bidi="ar-SA"/>
    </w:rPr>
  </w:style>
  <w:style w:type="paragraph" w:customStyle="1" w:styleId="89">
    <w:name w:val="Table Text"/>
    <w:link w:val="88"/>
    <w:qFormat/>
    <w:uiPriority w:val="0"/>
    <w:pPr>
      <w:snapToGrid w:val="0"/>
      <w:spacing w:before="80" w:after="80"/>
    </w:pPr>
    <w:rPr>
      <w:rFonts w:ascii="Arial" w:hAnsi="Arial" w:eastAsia="Times New Roman" w:cs="Times New Roman"/>
      <w:kern w:val="2"/>
      <w:sz w:val="18"/>
      <w:szCs w:val="22"/>
      <w:lang w:val="en-US" w:eastAsia="zh-CN" w:bidi="ar-SA"/>
    </w:rPr>
  </w:style>
  <w:style w:type="character" w:customStyle="1" w:styleId="90">
    <w:name w:val="font11"/>
    <w:qFormat/>
    <w:uiPriority w:val="0"/>
    <w:rPr>
      <w:rFonts w:ascii="宋体" w:hAnsi="宋体" w:eastAsia="宋体"/>
      <w:color w:val="000000"/>
      <w:sz w:val="36"/>
      <w:u w:val="none"/>
    </w:rPr>
  </w:style>
  <w:style w:type="character" w:customStyle="1" w:styleId="91">
    <w:name w:val="param-name1"/>
    <w:qFormat/>
    <w:uiPriority w:val="0"/>
    <w:rPr>
      <w:b/>
    </w:rPr>
  </w:style>
  <w:style w:type="character" w:customStyle="1" w:styleId="92">
    <w:name w:val="font101"/>
    <w:qFormat/>
    <w:uiPriority w:val="0"/>
    <w:rPr>
      <w:rFonts w:hint="eastAsia" w:ascii="宋体" w:hAnsi="宋体" w:eastAsia="宋体" w:cs="宋体"/>
      <w:color w:val="FF0000"/>
      <w:sz w:val="18"/>
      <w:szCs w:val="18"/>
      <w:u w:val="none"/>
    </w:rPr>
  </w:style>
  <w:style w:type="character" w:customStyle="1" w:styleId="93">
    <w:name w:val="标题 Char"/>
    <w:link w:val="45"/>
    <w:qFormat/>
    <w:uiPriority w:val="0"/>
    <w:rPr>
      <w:rFonts w:ascii="Cambria" w:hAnsi="Cambria" w:eastAsia="宋体"/>
      <w:b/>
      <w:sz w:val="32"/>
      <w:lang w:bidi="ar-SA"/>
    </w:rPr>
  </w:style>
  <w:style w:type="character" w:customStyle="1" w:styleId="94">
    <w:name w:val="highlighted ng-scope"/>
    <w:basedOn w:val="51"/>
    <w:qFormat/>
    <w:uiPriority w:val="0"/>
  </w:style>
  <w:style w:type="character" w:customStyle="1" w:styleId="95">
    <w:name w:val="标题 7 Char"/>
    <w:link w:val="8"/>
    <w:qFormat/>
    <w:uiPriority w:val="0"/>
    <w:rPr>
      <w:rFonts w:eastAsia="宋体"/>
      <w:b/>
      <w:sz w:val="24"/>
      <w:lang w:val="en-US" w:eastAsia="zh-CN" w:bidi="ar-SA"/>
    </w:rPr>
  </w:style>
  <w:style w:type="character" w:customStyle="1" w:styleId="96">
    <w:name w:val="批注文字 Char"/>
    <w:link w:val="17"/>
    <w:qFormat/>
    <w:uiPriority w:val="0"/>
    <w:rPr>
      <w:rFonts w:eastAsia="宋体"/>
      <w:sz w:val="28"/>
      <w:szCs w:val="28"/>
      <w:lang w:bidi="ar-SA"/>
    </w:rPr>
  </w:style>
  <w:style w:type="character" w:customStyle="1" w:styleId="97">
    <w:name w:val="未命名11"/>
    <w:qFormat/>
    <w:uiPriority w:val="0"/>
    <w:rPr>
      <w:color w:val="auto"/>
      <w:sz w:val="24"/>
    </w:rPr>
  </w:style>
  <w:style w:type="character" w:customStyle="1" w:styleId="98">
    <w:name w:val="正文文本缩进 Char"/>
    <w:link w:val="21"/>
    <w:qFormat/>
    <w:uiPriority w:val="0"/>
    <w:rPr>
      <w:rFonts w:eastAsia="宋体"/>
      <w:kern w:val="2"/>
      <w:sz w:val="21"/>
      <w:szCs w:val="24"/>
      <w:lang w:val="en-US" w:eastAsia="zh-CN" w:bidi="ar-SA"/>
    </w:rPr>
  </w:style>
  <w:style w:type="character" w:customStyle="1" w:styleId="99">
    <w:name w:val="Char Char5"/>
    <w:qFormat/>
    <w:uiPriority w:val="0"/>
    <w:rPr>
      <w:rFonts w:ascii="Arial" w:hAnsi="Arial" w:eastAsia="宋体"/>
      <w:b/>
      <w:smallCaps/>
      <w:kern w:val="28"/>
      <w:sz w:val="36"/>
      <w:lang w:val="en-US" w:eastAsia="en-US"/>
    </w:rPr>
  </w:style>
  <w:style w:type="character" w:customStyle="1" w:styleId="100">
    <w:name w:val="正文文本 Char"/>
    <w:link w:val="20"/>
    <w:semiHidden/>
    <w:qFormat/>
    <w:uiPriority w:val="0"/>
    <w:rPr>
      <w:rFonts w:ascii="Calibri" w:hAnsi="Calibri" w:eastAsia="宋体"/>
      <w:kern w:val="2"/>
      <w:sz w:val="21"/>
      <w:szCs w:val="24"/>
      <w:lang w:val="en-US" w:eastAsia="zh-CN" w:bidi="ar-SA"/>
    </w:rPr>
  </w:style>
  <w:style w:type="character" w:customStyle="1" w:styleId="101">
    <w:name w:val="正文首行缩进 Char"/>
    <w:link w:val="47"/>
    <w:qFormat/>
    <w:uiPriority w:val="0"/>
    <w:rPr>
      <w:rFonts w:eastAsia="宋体"/>
      <w:lang w:bidi="ar-SA"/>
    </w:rPr>
  </w:style>
  <w:style w:type="character" w:customStyle="1" w:styleId="102">
    <w:name w:val="Char Char Char Char Char Char Char Char Char"/>
    <w:qFormat/>
    <w:uiPriority w:val="0"/>
    <w:rPr>
      <w:rFonts w:ascii="宋体" w:hAnsi="宋体" w:eastAsia="宋体"/>
      <w:kern w:val="2"/>
      <w:sz w:val="24"/>
      <w:lang w:val="en-US" w:eastAsia="zh-CN"/>
    </w:rPr>
  </w:style>
  <w:style w:type="character" w:customStyle="1" w:styleId="103">
    <w:name w:val="标题 3 Char"/>
    <w:link w:val="4"/>
    <w:qFormat/>
    <w:uiPriority w:val="0"/>
    <w:rPr>
      <w:rFonts w:eastAsia="宋体"/>
      <w:b/>
      <w:kern w:val="2"/>
      <w:sz w:val="32"/>
      <w:lang w:val="en-US" w:eastAsia="zh-CN" w:bidi="ar-SA"/>
    </w:rPr>
  </w:style>
  <w:style w:type="character" w:customStyle="1" w:styleId="104">
    <w:name w:val="font71"/>
    <w:qFormat/>
    <w:uiPriority w:val="0"/>
    <w:rPr>
      <w:rFonts w:hint="eastAsia" w:ascii="宋体" w:hAnsi="宋体" w:eastAsia="宋体" w:cs="宋体"/>
      <w:color w:val="FF0000"/>
      <w:sz w:val="18"/>
      <w:szCs w:val="18"/>
      <w:u w:val="none"/>
    </w:rPr>
  </w:style>
  <w:style w:type="character" w:customStyle="1" w:styleId="105">
    <w:name w:val="apple-converted-space"/>
    <w:qFormat/>
    <w:uiPriority w:val="0"/>
  </w:style>
  <w:style w:type="character" w:customStyle="1" w:styleId="106">
    <w:name w:val="Char Char7"/>
    <w:qFormat/>
    <w:uiPriority w:val="0"/>
    <w:rPr>
      <w:rFonts w:ascii="宋体" w:hAnsi="宋体" w:eastAsia="宋体"/>
      <w:kern w:val="2"/>
      <w:sz w:val="28"/>
    </w:rPr>
  </w:style>
  <w:style w:type="character" w:customStyle="1" w:styleId="107">
    <w:name w:val="标题 4 Char"/>
    <w:link w:val="5"/>
    <w:qFormat/>
    <w:uiPriority w:val="0"/>
    <w:rPr>
      <w:rFonts w:ascii="Cambria" w:hAnsi="Cambria" w:eastAsia="宋体"/>
      <w:b/>
      <w:sz w:val="28"/>
      <w:lang w:val="en-US" w:eastAsia="zh-CN" w:bidi="ar-SA"/>
    </w:rPr>
  </w:style>
  <w:style w:type="character" w:customStyle="1" w:styleId="108">
    <w:name w:val="小 Char"/>
    <w:qFormat/>
    <w:uiPriority w:val="0"/>
    <w:rPr>
      <w:rFonts w:ascii="宋体" w:hAnsi="Courier New" w:eastAsia="宋体"/>
      <w:kern w:val="2"/>
      <w:sz w:val="21"/>
      <w:lang w:val="en-US" w:eastAsia="zh-CN"/>
    </w:rPr>
  </w:style>
  <w:style w:type="character" w:customStyle="1" w:styleId="109">
    <w:name w:val="标题 2 Char1"/>
    <w:link w:val="3"/>
    <w:qFormat/>
    <w:uiPriority w:val="0"/>
    <w:rPr>
      <w:rFonts w:ascii="宋体" w:hAnsi="宋体" w:eastAsia="宋体"/>
      <w:kern w:val="2"/>
      <w:sz w:val="28"/>
      <w:szCs w:val="20"/>
      <w:lang w:val="en-US" w:eastAsia="zh-CN" w:bidi="ar-SA"/>
    </w:rPr>
  </w:style>
  <w:style w:type="character" w:customStyle="1" w:styleId="110">
    <w:name w:val="正文首行缩进 2 Char"/>
    <w:basedOn w:val="98"/>
    <w:link w:val="48"/>
    <w:qFormat/>
    <w:uiPriority w:val="0"/>
  </w:style>
  <w:style w:type="character" w:customStyle="1" w:styleId="111">
    <w:name w:val="标书正文:  0.74 厘米 Char1"/>
    <w:qFormat/>
    <w:uiPriority w:val="0"/>
    <w:rPr>
      <w:rFonts w:eastAsia="宋体"/>
      <w:kern w:val="2"/>
      <w:sz w:val="24"/>
      <w:lang w:val="en-US" w:eastAsia="zh-CN"/>
    </w:rPr>
  </w:style>
  <w:style w:type="character" w:customStyle="1" w:styleId="112">
    <w:name w:val="Table Text Char1 Char Char"/>
    <w:qFormat/>
    <w:uiPriority w:val="0"/>
    <w:rPr>
      <w:rFonts w:ascii="Arial" w:hAnsi="Arial"/>
      <w:kern w:val="2"/>
      <w:sz w:val="18"/>
      <w:lang w:val="en-US" w:eastAsia="zh-CN"/>
    </w:rPr>
  </w:style>
  <w:style w:type="character" w:customStyle="1" w:styleId="113">
    <w:name w:val="title_emph1"/>
    <w:qFormat/>
    <w:uiPriority w:val="0"/>
    <w:rPr>
      <w:rFonts w:ascii="Arial" w:hAnsi="Arial"/>
      <w:b/>
      <w:sz w:val="20"/>
    </w:rPr>
  </w:style>
  <w:style w:type="character" w:customStyle="1" w:styleId="114">
    <w:name w:val="标题 1 Char"/>
    <w:link w:val="2"/>
    <w:qFormat/>
    <w:uiPriority w:val="0"/>
    <w:rPr>
      <w:rFonts w:eastAsia="宋体"/>
      <w:b/>
      <w:kern w:val="44"/>
      <w:sz w:val="44"/>
      <w:lang w:val="en-US" w:eastAsia="zh-CN" w:bidi="ar-SA"/>
    </w:rPr>
  </w:style>
  <w:style w:type="character" w:customStyle="1" w:styleId="115">
    <w:name w:val="font21"/>
    <w:qFormat/>
    <w:uiPriority w:val="0"/>
    <w:rPr>
      <w:rFonts w:hint="eastAsia" w:ascii="宋体" w:hAnsi="宋体" w:eastAsia="宋体" w:cs="宋体"/>
      <w:color w:val="FF0000"/>
      <w:sz w:val="18"/>
      <w:szCs w:val="18"/>
      <w:u w:val="none"/>
    </w:rPr>
  </w:style>
  <w:style w:type="character" w:customStyle="1" w:styleId="116">
    <w:name w:val="font61"/>
    <w:qFormat/>
    <w:uiPriority w:val="0"/>
    <w:rPr>
      <w:rFonts w:ascii="宋体" w:hAnsi="宋体" w:eastAsia="宋体"/>
      <w:color w:val="000000"/>
      <w:sz w:val="30"/>
      <w:u w:val="none"/>
    </w:rPr>
  </w:style>
  <w:style w:type="character" w:customStyle="1" w:styleId="117">
    <w:name w:val="正文文本缩进 3 Char"/>
    <w:link w:val="37"/>
    <w:qFormat/>
    <w:uiPriority w:val="0"/>
    <w:rPr>
      <w:rFonts w:eastAsia="宋体"/>
      <w:sz w:val="16"/>
      <w:lang w:bidi="ar-SA"/>
    </w:rPr>
  </w:style>
  <w:style w:type="character" w:customStyle="1" w:styleId="118">
    <w:name w:val="样式 宋体"/>
    <w:qFormat/>
    <w:uiPriority w:val="0"/>
    <w:rPr>
      <w:rFonts w:ascii="宋体" w:hAnsi="宋体" w:eastAsia="宋体"/>
      <w:sz w:val="28"/>
    </w:rPr>
  </w:style>
  <w:style w:type="character" w:customStyle="1" w:styleId="119">
    <w:name w:val="标题 9 Char"/>
    <w:link w:val="10"/>
    <w:qFormat/>
    <w:uiPriority w:val="0"/>
    <w:rPr>
      <w:rFonts w:ascii="Cambria" w:hAnsi="Cambria" w:eastAsia="宋体"/>
      <w:sz w:val="21"/>
      <w:lang w:val="en-US" w:eastAsia="zh-CN" w:bidi="ar-SA"/>
    </w:rPr>
  </w:style>
  <w:style w:type="character" w:customStyle="1" w:styleId="120">
    <w:name w:val="top-det1"/>
    <w:qFormat/>
    <w:uiPriority w:val="0"/>
    <w:rPr>
      <w:b/>
      <w:color w:val="000000"/>
    </w:rPr>
  </w:style>
  <w:style w:type="character" w:customStyle="1" w:styleId="121">
    <w:name w:val="脚注文本 Char"/>
    <w:link w:val="35"/>
    <w:semiHidden/>
    <w:qFormat/>
    <w:uiPriority w:val="0"/>
    <w:rPr>
      <w:rFonts w:eastAsia="宋体"/>
      <w:sz w:val="18"/>
      <w:lang w:bidi="ar-SA"/>
    </w:rPr>
  </w:style>
  <w:style w:type="character" w:customStyle="1" w:styleId="122">
    <w:name w:val="日期 Char"/>
    <w:link w:val="28"/>
    <w:qFormat/>
    <w:uiPriority w:val="0"/>
    <w:rPr>
      <w:rFonts w:eastAsia="宋体"/>
      <w:sz w:val="28"/>
      <w:lang w:bidi="ar-SA"/>
    </w:rPr>
  </w:style>
  <w:style w:type="character" w:customStyle="1" w:styleId="123">
    <w:name w:val="content-white1"/>
    <w:qFormat/>
    <w:uiPriority w:val="0"/>
    <w:rPr>
      <w:color w:val="auto"/>
      <w:sz w:val="18"/>
      <w:u w:val="none"/>
    </w:rPr>
  </w:style>
  <w:style w:type="character" w:customStyle="1" w:styleId="124">
    <w:name w:val="正文文本 2 Char"/>
    <w:link w:val="39"/>
    <w:qFormat/>
    <w:uiPriority w:val="0"/>
    <w:rPr>
      <w:rFonts w:eastAsia="宋体"/>
      <w:lang w:bidi="ar-SA"/>
    </w:rPr>
  </w:style>
  <w:style w:type="character" w:customStyle="1" w:styleId="125">
    <w:name w:val="font81"/>
    <w:qFormat/>
    <w:uiPriority w:val="0"/>
    <w:rPr>
      <w:rFonts w:hint="eastAsia" w:ascii="宋体" w:hAnsi="宋体" w:eastAsia="宋体" w:cs="宋体"/>
      <w:color w:val="FF0000"/>
      <w:sz w:val="18"/>
      <w:szCs w:val="18"/>
      <w:u w:val="none"/>
    </w:rPr>
  </w:style>
  <w:style w:type="character" w:customStyle="1" w:styleId="126">
    <w:name w:val="标题 5 Char"/>
    <w:link w:val="6"/>
    <w:qFormat/>
    <w:uiPriority w:val="0"/>
    <w:rPr>
      <w:rFonts w:eastAsia="宋体"/>
      <w:b/>
      <w:sz w:val="28"/>
      <w:lang w:val="en-US" w:eastAsia="zh-CN" w:bidi="ar-SA"/>
    </w:rPr>
  </w:style>
  <w:style w:type="character" w:customStyle="1" w:styleId="127">
    <w:name w:val="Char Char2"/>
    <w:qFormat/>
    <w:uiPriority w:val="0"/>
    <w:rPr>
      <w:rFonts w:eastAsia="宋体"/>
      <w:kern w:val="2"/>
      <w:sz w:val="18"/>
      <w:lang w:val="en-US" w:eastAsia="zh-CN"/>
    </w:rPr>
  </w:style>
  <w:style w:type="character" w:customStyle="1" w:styleId="128">
    <w:name w:val="正文 + 三号 Char"/>
    <w:qFormat/>
    <w:uiPriority w:val="0"/>
    <w:rPr>
      <w:rFonts w:eastAsia="宋体"/>
      <w:kern w:val="2"/>
      <w:sz w:val="21"/>
      <w:lang w:val="en-US" w:eastAsia="zh-CN"/>
    </w:rPr>
  </w:style>
  <w:style w:type="paragraph" w:customStyle="1" w:styleId="129">
    <w:name w:val="bt"/>
    <w:basedOn w:val="1"/>
    <w:next w:val="20"/>
    <w:qFormat/>
    <w:uiPriority w:val="0"/>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130">
    <w:name w:val="af"/>
    <w:basedOn w:val="1"/>
    <w:qFormat/>
    <w:uiPriority w:val="0"/>
    <w:pPr>
      <w:widowControl/>
      <w:spacing w:line="300" w:lineRule="atLeast"/>
      <w:jc w:val="left"/>
    </w:pPr>
    <w:rPr>
      <w:rFonts w:ascii="宋体" w:hAnsi="宋体" w:cs="宋体"/>
      <w:kern w:val="0"/>
      <w:sz w:val="18"/>
      <w:szCs w:val="18"/>
    </w:rPr>
  </w:style>
  <w:style w:type="paragraph" w:customStyle="1" w:styleId="131">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132">
    <w:name w:val="样式 宋体 五号 两端对齐 行距: 单倍行距"/>
    <w:basedOn w:val="1"/>
    <w:qFormat/>
    <w:uiPriority w:val="0"/>
    <w:pPr>
      <w:adjustRightInd w:val="0"/>
      <w:textAlignment w:val="baseline"/>
    </w:pPr>
    <w:rPr>
      <w:rFonts w:ascii="宋体" w:hAnsi="宋体" w:cs="宋体"/>
      <w:kern w:val="0"/>
      <w:szCs w:val="21"/>
    </w:rPr>
  </w:style>
  <w:style w:type="paragraph" w:customStyle="1" w:styleId="133">
    <w:name w:val="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4">
    <w:name w:val="段落正文"/>
    <w:basedOn w:val="1"/>
    <w:qFormat/>
    <w:uiPriority w:val="0"/>
    <w:pPr>
      <w:spacing w:beforeLines="50" w:line="360" w:lineRule="auto"/>
      <w:ind w:firstLine="200" w:firstLineChars="200"/>
    </w:pPr>
    <w:rPr>
      <w:spacing w:val="2"/>
      <w:sz w:val="24"/>
    </w:rPr>
  </w:style>
  <w:style w:type="paragraph" w:customStyle="1" w:styleId="135">
    <w:name w:val="一级条标题"/>
    <w:basedOn w:val="136"/>
    <w:next w:val="137"/>
    <w:qFormat/>
    <w:uiPriority w:val="0"/>
    <w:pPr>
      <w:spacing w:beforeLines="0" w:afterLines="0"/>
      <w:ind w:left="525"/>
      <w:outlineLvl w:val="2"/>
    </w:pPr>
    <w:rPr>
      <w:sz w:val="21"/>
      <w:szCs w:val="21"/>
    </w:rPr>
  </w:style>
  <w:style w:type="paragraph" w:customStyle="1" w:styleId="136">
    <w:name w:val="章标题"/>
    <w:next w:val="1"/>
    <w:qFormat/>
    <w:uiPriority w:val="0"/>
    <w:pPr>
      <w:spacing w:beforeLines="50" w:afterLines="50"/>
      <w:jc w:val="both"/>
      <w:outlineLvl w:val="1"/>
    </w:pPr>
    <w:rPr>
      <w:rFonts w:ascii="黑体" w:hAnsi="Times New Roman" w:eastAsia="黑体" w:cs="黑体"/>
      <w:sz w:val="24"/>
      <w:szCs w:val="24"/>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3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s="宋体"/>
      <w:color w:val="000000"/>
      <w:kern w:val="0"/>
      <w:sz w:val="24"/>
    </w:rPr>
  </w:style>
  <w:style w:type="paragraph" w:customStyle="1" w:styleId="139">
    <w:name w:val="Char2 Char Char Char Char Char Char"/>
    <w:basedOn w:val="1"/>
    <w:qFormat/>
    <w:uiPriority w:val="0"/>
    <w:rPr>
      <w:rFonts w:ascii="仿宋_GB2312" w:cs="仿宋_GB2312"/>
      <w:b/>
      <w:bCs/>
      <w:sz w:val="30"/>
      <w:szCs w:val="30"/>
    </w:rPr>
  </w:style>
  <w:style w:type="paragraph" w:customStyle="1" w:styleId="140">
    <w:name w:val="修订1"/>
    <w:qFormat/>
    <w:uiPriority w:val="0"/>
    <w:rPr>
      <w:rFonts w:ascii="Times New Roman" w:hAnsi="Times New Roman" w:eastAsia="宋体" w:cs="Times New Roman"/>
      <w:kern w:val="2"/>
      <w:sz w:val="21"/>
      <w:szCs w:val="21"/>
      <w:lang w:val="en-US" w:eastAsia="zh-CN" w:bidi="ar-SA"/>
    </w:rPr>
  </w:style>
  <w:style w:type="paragraph" w:customStyle="1" w:styleId="141">
    <w:name w:val="Char Char14 Char Char"/>
    <w:basedOn w:val="1"/>
    <w:qFormat/>
    <w:uiPriority w:val="0"/>
    <w:rPr>
      <w:szCs w:val="21"/>
    </w:rPr>
  </w:style>
  <w:style w:type="paragraph" w:customStyle="1" w:styleId="142">
    <w:name w:val="_Style 240"/>
    <w:basedOn w:val="1"/>
    <w:next w:val="1"/>
    <w:qFormat/>
    <w:uiPriority w:val="0"/>
    <w:pPr>
      <w:pBdr>
        <w:top w:val="single" w:color="auto" w:sz="6" w:space="1"/>
      </w:pBdr>
      <w:jc w:val="center"/>
    </w:pPr>
    <w:rPr>
      <w:rFonts w:ascii="Arial" w:cs="Arial"/>
      <w:vanish/>
      <w:sz w:val="16"/>
      <w:szCs w:val="16"/>
    </w:rPr>
  </w:style>
  <w:style w:type="paragraph" w:customStyle="1" w:styleId="143">
    <w:name w:val="样式 标题 6第五层条 + 三号 段前: 0.5 行"/>
    <w:basedOn w:val="7"/>
    <w:qFormat/>
    <w:uiPriority w:val="0"/>
    <w:pPr>
      <w:widowControl/>
      <w:adjustRightInd/>
      <w:snapToGrid/>
      <w:spacing w:beforeLines="50"/>
      <w:jc w:val="left"/>
    </w:pPr>
    <w:rPr>
      <w:kern w:val="24"/>
      <w:sz w:val="28"/>
      <w:szCs w:val="28"/>
    </w:rPr>
  </w:style>
  <w:style w:type="paragraph" w:customStyle="1" w:styleId="144">
    <w:name w:val="样式3"/>
    <w:basedOn w:val="2"/>
    <w:next w:val="2"/>
    <w:qFormat/>
    <w:uiPriority w:val="0"/>
    <w:pPr>
      <w:keepLines/>
      <w:adjustRightInd w:val="0"/>
      <w:spacing w:before="340" w:after="330" w:line="576" w:lineRule="auto"/>
    </w:pPr>
    <w:rPr>
      <w:rFonts w:eastAsia="黑体"/>
    </w:rPr>
  </w:style>
  <w:style w:type="paragraph" w:customStyle="1" w:styleId="145">
    <w:name w:val="表头样式"/>
    <w:basedOn w:val="1"/>
    <w:qFormat/>
    <w:uiPriority w:val="0"/>
    <w:pPr>
      <w:autoSpaceDE w:val="0"/>
      <w:autoSpaceDN w:val="0"/>
      <w:adjustRightInd w:val="0"/>
      <w:spacing w:line="360" w:lineRule="auto"/>
      <w:jc w:val="left"/>
    </w:pPr>
    <w:rPr>
      <w:b/>
      <w:bCs/>
      <w:kern w:val="0"/>
      <w:szCs w:val="21"/>
    </w:rPr>
  </w:style>
  <w:style w:type="paragraph" w:customStyle="1" w:styleId="146">
    <w:name w:val="默认段落字体 Para Char Char Char Char Char Char Char Char Char1 Char Char Char Char"/>
    <w:basedOn w:val="1"/>
    <w:qFormat/>
    <w:uiPriority w:val="0"/>
    <w:rPr>
      <w:rFonts w:ascii="Tahoma" w:hAnsi="Tahoma" w:cs="Tahoma"/>
      <w:sz w:val="24"/>
    </w:rPr>
  </w:style>
  <w:style w:type="paragraph" w:customStyle="1" w:styleId="147">
    <w:name w:val="样式 标题 1 + 居中 段前: 6 磅 段后: 6 磅 行距: 1.5 倍行距"/>
    <w:basedOn w:val="2"/>
    <w:qFormat/>
    <w:uiPriority w:val="0"/>
    <w:pPr>
      <w:keepLines/>
      <w:adjustRightInd w:val="0"/>
      <w:spacing w:before="120" w:after="120" w:line="360" w:lineRule="auto"/>
      <w:jc w:val="center"/>
    </w:pPr>
    <w:rPr>
      <w:sz w:val="32"/>
      <w:szCs w:val="32"/>
    </w:rPr>
  </w:style>
  <w:style w:type="paragraph" w:customStyle="1" w:styleId="148">
    <w:name w:val="AA Numbering"/>
    <w:basedOn w:val="1"/>
    <w:qFormat/>
    <w:uiPriority w:val="0"/>
    <w:pPr>
      <w:widowControl/>
      <w:tabs>
        <w:tab w:val="left" w:pos="1134"/>
        <w:tab w:val="left" w:pos="1280"/>
      </w:tabs>
      <w:adjustRightInd w:val="0"/>
      <w:snapToGrid w:val="0"/>
      <w:spacing w:line="280" w:lineRule="atLeast"/>
      <w:jc w:val="left"/>
    </w:pPr>
    <w:rPr>
      <w:rFonts w:eastAsia="PMingLiUfalt"/>
      <w:kern w:val="0"/>
      <w:sz w:val="24"/>
      <w:lang w:eastAsia="zh-TW"/>
    </w:rPr>
  </w:style>
  <w:style w:type="paragraph" w:customStyle="1" w:styleId="149">
    <w:name w:val="Table Text Char Char"/>
    <w:qFormat/>
    <w:uiPriority w:val="0"/>
    <w:pPr>
      <w:snapToGrid w:val="0"/>
      <w:spacing w:before="80" w:after="80"/>
    </w:pPr>
    <w:rPr>
      <w:rFonts w:ascii="Arial" w:hAnsi="Arial" w:eastAsia="宋体" w:cs="Arial"/>
      <w:kern w:val="2"/>
      <w:sz w:val="18"/>
      <w:szCs w:val="18"/>
      <w:lang w:val="en-US" w:eastAsia="zh-CN" w:bidi="ar-SA"/>
    </w:rPr>
  </w:style>
  <w:style w:type="paragraph" w:customStyle="1" w:styleId="150">
    <w:name w:val="Char Char1 Char"/>
    <w:basedOn w:val="1"/>
    <w:qFormat/>
    <w:uiPriority w:val="0"/>
    <w:rPr>
      <w:rFonts w:ascii="Tahoma" w:hAnsi="Tahoma" w:cs="Tahoma"/>
      <w:sz w:val="24"/>
    </w:rPr>
  </w:style>
  <w:style w:type="paragraph" w:customStyle="1" w:styleId="15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2">
    <w:name w:val="表格文本"/>
    <w:qFormat/>
    <w:uiPriority w:val="0"/>
    <w:pPr>
      <w:tabs>
        <w:tab w:val="decimal" w:pos="0"/>
      </w:tabs>
    </w:pPr>
    <w:rPr>
      <w:rFonts w:ascii="Arial" w:hAnsi="Arial" w:eastAsia="宋体" w:cs="Arial"/>
      <w:sz w:val="21"/>
      <w:szCs w:val="21"/>
      <w:lang w:val="en-US" w:eastAsia="zh-CN" w:bidi="ar-SA"/>
    </w:rPr>
  </w:style>
  <w:style w:type="paragraph" w:customStyle="1" w:styleId="153">
    <w:name w:val="内容标题"/>
    <w:basedOn w:val="16"/>
    <w:qFormat/>
    <w:uiPriority w:val="0"/>
    <w:rPr>
      <w:rFonts w:ascii="Tahoma" w:hAnsi="Tahoma" w:cs="Tahoma"/>
      <w:sz w:val="24"/>
      <w:szCs w:val="24"/>
    </w:rPr>
  </w:style>
  <w:style w:type="paragraph" w:customStyle="1" w:styleId="154">
    <w:name w:val="标准正文"/>
    <w:basedOn w:val="21"/>
    <w:qFormat/>
    <w:uiPriority w:val="0"/>
    <w:pPr>
      <w:spacing w:before="60" w:after="60" w:line="360" w:lineRule="auto"/>
      <w:ind w:left="0" w:leftChars="0" w:firstLine="482"/>
    </w:pPr>
    <w:rPr>
      <w:rFonts w:ascii="Arial" w:hAnsi="Arial" w:cs="Arial"/>
      <w:sz w:val="24"/>
    </w:rPr>
  </w:style>
  <w:style w:type="paragraph" w:customStyle="1" w:styleId="155">
    <w:name w:val="二级条标题"/>
    <w:basedOn w:val="135"/>
    <w:next w:val="137"/>
    <w:qFormat/>
    <w:uiPriority w:val="0"/>
    <w:pPr>
      <w:ind w:left="840"/>
      <w:outlineLvl w:val="3"/>
    </w:pPr>
  </w:style>
  <w:style w:type="paragraph" w:customStyle="1" w:styleId="156">
    <w:name w:val="content"/>
    <w:basedOn w:val="1"/>
    <w:qFormat/>
    <w:uiPriority w:val="0"/>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15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58">
    <w:name w:val="表文字"/>
    <w:qFormat/>
    <w:uiPriority w:val="0"/>
    <w:rPr>
      <w:rFonts w:ascii="宋体" w:hAnsi="Times New Roman" w:eastAsia="宋体" w:cs="宋体"/>
      <w:kern w:val="2"/>
      <w:lang w:val="en-US" w:eastAsia="zh-CN" w:bidi="ar-SA"/>
    </w:rPr>
  </w:style>
  <w:style w:type="paragraph" w:customStyle="1" w:styleId="159">
    <w:name w:val="简单回函地址"/>
    <w:basedOn w:val="1"/>
    <w:qFormat/>
    <w:uiPriority w:val="0"/>
    <w:pPr>
      <w:adjustRightInd w:val="0"/>
      <w:snapToGrid w:val="0"/>
      <w:spacing w:line="360" w:lineRule="auto"/>
    </w:pPr>
    <w:rPr>
      <w:sz w:val="24"/>
    </w:rPr>
  </w:style>
  <w:style w:type="paragraph" w:customStyle="1" w:styleId="160">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61">
    <w:name w:val="Table Contents"/>
    <w:basedOn w:val="20"/>
    <w:qFormat/>
    <w:uiPriority w:val="0"/>
    <w:pPr>
      <w:suppressAutoHyphens/>
      <w:spacing w:after="0"/>
      <w:jc w:val="left"/>
    </w:pPr>
    <w:rPr>
      <w:rFonts w:ascii="Times New Roman" w:hAnsi="Times New Roman"/>
      <w:kern w:val="0"/>
      <w:sz w:val="24"/>
    </w:rPr>
  </w:style>
  <w:style w:type="paragraph" w:customStyle="1" w:styleId="162">
    <w:name w:val="标书正文:  0.74 厘米"/>
    <w:basedOn w:val="1"/>
    <w:qFormat/>
    <w:uiPriority w:val="0"/>
    <w:pPr>
      <w:snapToGrid w:val="0"/>
      <w:spacing w:line="360" w:lineRule="auto"/>
      <w:ind w:firstLine="420"/>
    </w:pPr>
    <w:rPr>
      <w:sz w:val="24"/>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64">
    <w:name w:val="附录3"/>
    <w:basedOn w:val="1"/>
    <w:next w:val="1"/>
    <w:qFormat/>
    <w:uiPriority w:val="0"/>
    <w:pPr>
      <w:tabs>
        <w:tab w:val="left" w:pos="851"/>
      </w:tabs>
      <w:ind w:left="425" w:hanging="425"/>
      <w:outlineLvl w:val="2"/>
    </w:pPr>
    <w:rPr>
      <w:rFonts w:eastAsia="黑体"/>
      <w:b/>
      <w:bCs/>
      <w:sz w:val="32"/>
      <w:szCs w:val="32"/>
    </w:rPr>
  </w:style>
  <w:style w:type="paragraph" w:customStyle="1" w:styleId="165">
    <w:name w:val="关键词"/>
    <w:basedOn w:val="1"/>
    <w:next w:val="1"/>
    <w:qFormat/>
    <w:uiPriority w:val="0"/>
    <w:pPr>
      <w:spacing w:line="360" w:lineRule="auto"/>
    </w:pPr>
    <w:rPr>
      <w:rFonts w:eastAsia="黑体"/>
      <w:sz w:val="20"/>
      <w:szCs w:val="20"/>
    </w:rPr>
  </w:style>
  <w:style w:type="paragraph" w:customStyle="1" w:styleId="166">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Cs w:val="21"/>
    </w:rPr>
  </w:style>
  <w:style w:type="paragraph" w:customStyle="1" w:styleId="167">
    <w:name w:val="文本1"/>
    <w:basedOn w:val="1"/>
    <w:qFormat/>
    <w:uiPriority w:val="0"/>
    <w:pPr>
      <w:adjustRightInd w:val="0"/>
      <w:spacing w:line="312" w:lineRule="atLeast"/>
      <w:jc w:val="center"/>
      <w:textAlignment w:val="baseline"/>
    </w:pPr>
    <w:rPr>
      <w:kern w:val="0"/>
      <w:sz w:val="18"/>
      <w:szCs w:val="18"/>
    </w:rPr>
  </w:style>
  <w:style w:type="paragraph" w:customStyle="1" w:styleId="168">
    <w:name w:val="Char Char Char Char"/>
    <w:basedOn w:val="1"/>
    <w:qFormat/>
    <w:uiPriority w:val="0"/>
    <w:pPr>
      <w:adjustRightInd w:val="0"/>
      <w:spacing w:line="360" w:lineRule="auto"/>
    </w:pPr>
    <w:rPr>
      <w:rFonts w:eastAsia="仿宋_GB2312"/>
      <w:kern w:val="0"/>
      <w:sz w:val="32"/>
      <w:szCs w:val="20"/>
    </w:rPr>
  </w:style>
  <w:style w:type="paragraph" w:customStyle="1" w:styleId="1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表头文本"/>
    <w:qFormat/>
    <w:uiPriority w:val="0"/>
    <w:pPr>
      <w:jc w:val="center"/>
    </w:pPr>
    <w:rPr>
      <w:rFonts w:ascii="Arial" w:hAnsi="Arial" w:eastAsia="宋体" w:cs="Arial"/>
      <w:b/>
      <w:bCs/>
      <w:sz w:val="21"/>
      <w:szCs w:val="21"/>
      <w:lang w:val="en-US" w:eastAsia="zh-CN" w:bidi="ar-SA"/>
    </w:rPr>
  </w:style>
  <w:style w:type="paragraph" w:customStyle="1" w:styleId="171">
    <w:name w:val="Char Char Char Char1"/>
    <w:basedOn w:val="1"/>
    <w:qFormat/>
    <w:uiPriority w:val="0"/>
    <w:rPr>
      <w:szCs w:val="20"/>
    </w:rPr>
  </w:style>
  <w:style w:type="paragraph" w:customStyle="1" w:styleId="172">
    <w:name w:val="Char Char Char Char Char"/>
    <w:basedOn w:val="1"/>
    <w:qFormat/>
    <w:uiPriority w:val="0"/>
    <w:pPr>
      <w:tabs>
        <w:tab w:val="left" w:pos="425"/>
      </w:tabs>
      <w:ind w:left="1620" w:hanging="360"/>
    </w:pPr>
    <w:rPr>
      <w:rFonts w:ascii="Tahoma" w:hAnsi="Tahoma" w:cs="Tahoma"/>
      <w:sz w:val="24"/>
    </w:rPr>
  </w:style>
  <w:style w:type="paragraph" w:customStyle="1" w:styleId="173">
    <w:name w:val="正文 + 三号"/>
    <w:basedOn w:val="1"/>
    <w:qFormat/>
    <w:uiPriority w:val="0"/>
    <w:rPr>
      <w:szCs w:val="21"/>
    </w:rPr>
  </w:style>
  <w:style w:type="paragraph" w:customStyle="1" w:styleId="174">
    <w:name w:val="附录2"/>
    <w:basedOn w:val="1"/>
    <w:next w:val="1"/>
    <w:qFormat/>
    <w:uiPriority w:val="0"/>
    <w:pPr>
      <w:tabs>
        <w:tab w:val="left" w:pos="420"/>
        <w:tab w:val="left" w:pos="624"/>
      </w:tabs>
      <w:ind w:left="420" w:hanging="420"/>
      <w:outlineLvl w:val="1"/>
    </w:pPr>
    <w:rPr>
      <w:rFonts w:ascii="黑体" w:hAnsi="黑体" w:eastAsia="黑体" w:cs="黑体"/>
      <w:b/>
      <w:bCs/>
      <w:sz w:val="32"/>
      <w:szCs w:val="32"/>
    </w:rPr>
  </w:style>
  <w:style w:type="paragraph" w:customStyle="1" w:styleId="175">
    <w:name w:val="Item Step in Table"/>
    <w:qFormat/>
    <w:uiPriority w:val="0"/>
    <w:pPr>
      <w:tabs>
        <w:tab w:val="left" w:pos="397"/>
      </w:tabs>
      <w:spacing w:before="40" w:after="40"/>
      <w:jc w:val="both"/>
    </w:pPr>
    <w:rPr>
      <w:rFonts w:ascii="Arial" w:hAnsi="Arial" w:eastAsia="宋体" w:cs="Arial"/>
      <w:sz w:val="18"/>
      <w:szCs w:val="18"/>
      <w:lang w:val="en-US" w:eastAsia="zh-CN" w:bidi="ar-SA"/>
    </w:rPr>
  </w:style>
  <w:style w:type="paragraph" w:customStyle="1" w:styleId="176">
    <w:name w:val="正文4"/>
    <w:basedOn w:val="1"/>
    <w:qFormat/>
    <w:uiPriority w:val="0"/>
    <w:pPr>
      <w:tabs>
        <w:tab w:val="left" w:pos="1275"/>
      </w:tabs>
      <w:spacing w:before="60" w:after="60" w:line="360" w:lineRule="auto"/>
      <w:ind w:left="820" w:leftChars="400" w:hanging="705"/>
    </w:pPr>
    <w:rPr>
      <w:sz w:val="24"/>
    </w:rPr>
  </w:style>
  <w:style w:type="paragraph" w:customStyle="1" w:styleId="177">
    <w:name w:val="正文1"/>
    <w:basedOn w:val="1"/>
    <w:qFormat/>
    <w:uiPriority w:val="0"/>
    <w:pPr>
      <w:spacing w:line="300" w:lineRule="auto"/>
      <w:ind w:firstLine="200" w:firstLineChars="200"/>
    </w:pPr>
    <w:rPr>
      <w:sz w:val="24"/>
    </w:rPr>
  </w:style>
  <w:style w:type="paragraph" w:customStyle="1" w:styleId="178">
    <w:name w:val="IN Step"/>
    <w:basedOn w:val="1"/>
    <w:qFormat/>
    <w:uiPriority w:val="0"/>
    <w:pPr>
      <w:keepLines/>
      <w:widowControl/>
      <w:tabs>
        <w:tab w:val="left" w:pos="1134"/>
      </w:tabs>
      <w:spacing w:before="80" w:after="80" w:line="300" w:lineRule="auto"/>
      <w:ind w:left="1134" w:hanging="907"/>
      <w:outlineLvl w:val="8"/>
    </w:pPr>
    <w:rPr>
      <w:rFonts w:ascii="Arial" w:hAnsi="Arial" w:cs="Arial"/>
      <w:kern w:val="0"/>
      <w:szCs w:val="21"/>
    </w:rPr>
  </w:style>
  <w:style w:type="paragraph" w:customStyle="1" w:styleId="179">
    <w:name w:val="Char Char 字元 字元 字元 Char Char Char Char"/>
    <w:basedOn w:val="1"/>
    <w:qFormat/>
    <w:uiPriority w:val="0"/>
    <w:pPr>
      <w:adjustRightInd w:val="0"/>
      <w:spacing w:line="360" w:lineRule="auto"/>
    </w:pPr>
    <w:rPr>
      <w:kern w:val="0"/>
      <w:sz w:val="24"/>
    </w:rPr>
  </w:style>
  <w:style w:type="paragraph" w:customStyle="1" w:styleId="180">
    <w:name w:val="正文表格"/>
    <w:basedOn w:val="1"/>
    <w:qFormat/>
    <w:uiPriority w:val="0"/>
    <w:pPr>
      <w:adjustRightInd w:val="0"/>
      <w:spacing w:before="40" w:after="40"/>
    </w:pPr>
    <w:rPr>
      <w:sz w:val="24"/>
    </w:rPr>
  </w:style>
  <w:style w:type="paragraph" w:customStyle="1" w:styleId="181">
    <w:name w:val="样式 正文缩进正文（首行缩进两字）表正文正文非缩进特点标题4段1 + 首行缩进:  2 字符"/>
    <w:basedOn w:val="14"/>
    <w:qFormat/>
    <w:uiPriority w:val="0"/>
    <w:pPr>
      <w:ind w:firstLine="480" w:firstLineChars="200"/>
    </w:pPr>
  </w:style>
  <w:style w:type="paragraph" w:customStyle="1" w:styleId="182">
    <w:name w:val="正文文本缩进 21"/>
    <w:basedOn w:val="1"/>
    <w:qFormat/>
    <w:uiPriority w:val="0"/>
    <w:pPr>
      <w:adjustRightInd w:val="0"/>
      <w:spacing w:before="120"/>
      <w:ind w:firstLine="420"/>
      <w:textAlignment w:val="baseline"/>
    </w:pPr>
    <w:rPr>
      <w:sz w:val="24"/>
    </w:rPr>
  </w:style>
  <w:style w:type="paragraph" w:customStyle="1" w:styleId="183">
    <w:name w:val="小标题 1"/>
    <w:basedOn w:val="1"/>
    <w:qFormat/>
    <w:uiPriority w:val="0"/>
    <w:pPr>
      <w:autoSpaceDE w:val="0"/>
      <w:autoSpaceDN w:val="0"/>
      <w:adjustRightInd w:val="0"/>
      <w:spacing w:line="360" w:lineRule="atLeast"/>
    </w:pPr>
    <w:rPr>
      <w:rFonts w:ascii="文鼎粗黑" w:eastAsia="文鼎粗黑" w:cs="文鼎粗黑"/>
      <w:kern w:val="0"/>
      <w:sz w:val="22"/>
      <w:szCs w:val="22"/>
    </w:rPr>
  </w:style>
  <w:style w:type="paragraph" w:customStyle="1" w:styleId="184">
    <w:name w:val="Item Step"/>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185">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rPr>
  </w:style>
  <w:style w:type="paragraph" w:customStyle="1" w:styleId="186">
    <w:name w:val="首行缩进 1"/>
    <w:basedOn w:val="1"/>
    <w:qFormat/>
    <w:uiPriority w:val="0"/>
    <w:pPr>
      <w:spacing w:after="120" w:line="360" w:lineRule="auto"/>
      <w:ind w:firstLine="200" w:firstLineChars="200"/>
    </w:pPr>
    <w:rPr>
      <w:sz w:val="24"/>
    </w:rPr>
  </w:style>
  <w:style w:type="paragraph" w:customStyle="1" w:styleId="187">
    <w:name w:val="Style Heading 3h3Heading 3 - oldLevel 3 HeadH3level_3PIM 3se..."/>
    <w:basedOn w:val="4"/>
    <w:qFormat/>
    <w:uiPriority w:val="0"/>
    <w:pPr>
      <w:tabs>
        <w:tab w:val="left" w:pos="709"/>
        <w:tab w:val="left" w:pos="1620"/>
      </w:tabs>
      <w:ind w:left="1620" w:hanging="360"/>
    </w:pPr>
  </w:style>
  <w:style w:type="paragraph" w:customStyle="1" w:styleId="188">
    <w:name w:val="样式4"/>
    <w:basedOn w:val="5"/>
    <w:qFormat/>
    <w:uiPriority w:val="0"/>
    <w:pPr>
      <w:adjustRightInd w:val="0"/>
      <w:snapToGrid w:val="0"/>
    </w:pPr>
  </w:style>
  <w:style w:type="paragraph" w:customStyle="1" w:styleId="18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0">
    <w:name w:val="Item List"/>
    <w:qFormat/>
    <w:uiPriority w:val="0"/>
    <w:pPr>
      <w:tabs>
        <w:tab w:val="left" w:pos="1644"/>
      </w:tabs>
      <w:spacing w:line="300" w:lineRule="auto"/>
      <w:ind w:left="1644" w:hanging="510"/>
      <w:jc w:val="both"/>
    </w:pPr>
    <w:rPr>
      <w:rFonts w:ascii="Arial" w:hAnsi="Arial" w:eastAsia="宋体" w:cs="Arial"/>
      <w:sz w:val="21"/>
      <w:szCs w:val="21"/>
      <w:lang w:val="en-US" w:eastAsia="zh-CN" w:bidi="ar-SA"/>
    </w:rPr>
  </w:style>
  <w:style w:type="paragraph" w:customStyle="1" w:styleId="191">
    <w:name w:val="司法正文"/>
    <w:qFormat/>
    <w:uiPriority w:val="0"/>
    <w:pPr>
      <w:widowControl w:val="0"/>
      <w:ind w:firstLine="200" w:firstLineChars="200"/>
      <w:jc w:val="both"/>
    </w:pPr>
    <w:rPr>
      <w:rFonts w:ascii="Times New Roman" w:hAnsi="Times New Roman" w:eastAsia="仿宋_GB2312" w:cs="Times New Roman"/>
      <w:sz w:val="32"/>
      <w:szCs w:val="32"/>
      <w:lang w:val="en-US" w:eastAsia="zh-CN" w:bidi="ar-SA"/>
    </w:rPr>
  </w:style>
  <w:style w:type="paragraph" w:customStyle="1" w:styleId="192">
    <w:name w:val="标题3——2"/>
    <w:basedOn w:val="4"/>
    <w:next w:val="47"/>
    <w:qFormat/>
    <w:uiPriority w:val="0"/>
    <w:pPr>
      <w:tabs>
        <w:tab w:val="left" w:pos="1280"/>
        <w:tab w:val="right" w:leader="dot" w:pos="8777"/>
      </w:tabs>
      <w:spacing w:beforeLines="100" w:after="0" w:line="240" w:lineRule="auto"/>
      <w:ind w:left="851" w:hanging="851"/>
      <w:outlineLvl w:val="9"/>
    </w:pPr>
    <w:rPr>
      <w:rFonts w:ascii="黑体" w:hAnsi="宋体" w:eastAsia="黑体" w:cs="黑体"/>
      <w:sz w:val="30"/>
      <w:szCs w:val="30"/>
    </w:rPr>
  </w:style>
  <w:style w:type="paragraph" w:customStyle="1" w:styleId="19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4">
    <w:name w:val="样式 宋体 五号 行距: 单倍行距"/>
    <w:basedOn w:val="1"/>
    <w:qFormat/>
    <w:uiPriority w:val="0"/>
    <w:pPr>
      <w:adjustRightInd w:val="0"/>
      <w:jc w:val="left"/>
    </w:pPr>
    <w:rPr>
      <w:rFonts w:ascii="宋体" w:hAnsi="宋体" w:cs="宋体"/>
      <w:kern w:val="0"/>
      <w:szCs w:val="21"/>
    </w:rPr>
  </w:style>
  <w:style w:type="paragraph" w:customStyle="1" w:styleId="195">
    <w:name w:val="_Style 239"/>
    <w:basedOn w:val="1"/>
    <w:next w:val="1"/>
    <w:qFormat/>
    <w:uiPriority w:val="0"/>
    <w:pPr>
      <w:pBdr>
        <w:bottom w:val="single" w:color="auto" w:sz="6" w:space="1"/>
      </w:pBdr>
      <w:jc w:val="center"/>
    </w:pPr>
    <w:rPr>
      <w:rFonts w:ascii="Arial" w:cs="Arial"/>
      <w:vanish/>
      <w:sz w:val="16"/>
      <w:szCs w:val="16"/>
    </w:rPr>
  </w:style>
  <w:style w:type="paragraph" w:customStyle="1" w:styleId="196">
    <w:name w:val="摘要"/>
    <w:basedOn w:val="1"/>
    <w:next w:val="3"/>
    <w:qFormat/>
    <w:uiPriority w:val="0"/>
    <w:pPr>
      <w:spacing w:line="360" w:lineRule="auto"/>
    </w:pPr>
    <w:rPr>
      <w:rFonts w:eastAsia="黑体"/>
      <w:sz w:val="20"/>
      <w:szCs w:val="20"/>
    </w:rPr>
  </w:style>
  <w:style w:type="paragraph" w:customStyle="1" w:styleId="197">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98">
    <w:name w:val="Char Char Char"/>
    <w:basedOn w:val="1"/>
    <w:qFormat/>
    <w:uiPriority w:val="0"/>
    <w:rPr>
      <w:rFonts w:ascii="Tahoma" w:hAnsi="Tahoma" w:cs="Tahoma"/>
      <w:sz w:val="24"/>
    </w:rPr>
  </w:style>
  <w:style w:type="paragraph" w:customStyle="1" w:styleId="199">
    <w:name w:val="Char Char1"/>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200">
    <w:name w:val="style1"/>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1">
    <w:name w:val="00"/>
    <w:basedOn w:val="1"/>
    <w:qFormat/>
    <w:uiPriority w:val="0"/>
    <w:pPr>
      <w:autoSpaceDE w:val="0"/>
      <w:autoSpaceDN w:val="0"/>
      <w:adjustRightInd w:val="0"/>
      <w:jc w:val="left"/>
    </w:pPr>
    <w:rPr>
      <w:rFonts w:ascii="黑体" w:eastAsia="黑体" w:cs="黑体"/>
      <w:b/>
      <w:bCs/>
      <w:kern w:val="0"/>
      <w:sz w:val="20"/>
      <w:szCs w:val="20"/>
    </w:rPr>
  </w:style>
  <w:style w:type="paragraph" w:customStyle="1" w:styleId="202">
    <w:name w:val="Title - Revision"/>
    <w:basedOn w:val="45"/>
    <w:qFormat/>
    <w:uiPriority w:val="0"/>
    <w:pPr>
      <w:spacing w:before="720"/>
    </w:pPr>
  </w:style>
  <w:style w:type="paragraph" w:customStyle="1" w:styleId="20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4">
    <w:name w:val="È¡ÀÊ¡ÎÄ¡À¾"/>
    <w:basedOn w:val="1"/>
    <w:qFormat/>
    <w:uiPriority w:val="0"/>
    <w:pPr>
      <w:widowControl/>
      <w:overflowPunct w:val="0"/>
      <w:autoSpaceDE w:val="0"/>
      <w:autoSpaceDN w:val="0"/>
      <w:adjustRightInd w:val="0"/>
      <w:jc w:val="left"/>
      <w:textAlignment w:val="baseline"/>
    </w:pPr>
    <w:rPr>
      <w:kern w:val="0"/>
      <w:sz w:val="24"/>
    </w:rPr>
  </w:style>
  <w:style w:type="paragraph" w:customStyle="1" w:styleId="205">
    <w:name w:val="Title - Date"/>
    <w:basedOn w:val="45"/>
    <w:next w:val="1"/>
    <w:qFormat/>
    <w:uiPriority w:val="0"/>
    <w:pPr>
      <w:spacing w:before="240" w:after="720"/>
    </w:pPr>
    <w:rPr>
      <w:sz w:val="28"/>
      <w:szCs w:val="28"/>
    </w:rPr>
  </w:style>
  <w:style w:type="paragraph" w:customStyle="1" w:styleId="206">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sz w:val="36"/>
      <w:szCs w:val="36"/>
    </w:rPr>
  </w:style>
  <w:style w:type="paragraph" w:customStyle="1" w:styleId="20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8">
    <w:name w:val="标题无"/>
    <w:basedOn w:val="1"/>
    <w:qFormat/>
    <w:uiPriority w:val="0"/>
    <w:pPr>
      <w:spacing w:line="360" w:lineRule="auto"/>
    </w:pPr>
    <w:rPr>
      <w:sz w:val="24"/>
    </w:rPr>
  </w:style>
  <w:style w:type="paragraph" w:customStyle="1" w:styleId="209">
    <w:name w:val="附录4"/>
    <w:basedOn w:val="1"/>
    <w:next w:val="1"/>
    <w:qFormat/>
    <w:uiPriority w:val="0"/>
    <w:pPr>
      <w:widowControl/>
      <w:tabs>
        <w:tab w:val="left" w:pos="1134"/>
      </w:tabs>
      <w:spacing w:line="300" w:lineRule="auto"/>
      <w:ind w:left="1361" w:hanging="1361"/>
      <w:outlineLvl w:val="3"/>
    </w:pPr>
    <w:rPr>
      <w:rFonts w:ascii="Arial" w:hAnsi="Arial" w:eastAsia="黑体" w:cs="Arial"/>
      <w:kern w:val="0"/>
      <w:sz w:val="28"/>
      <w:szCs w:val="28"/>
    </w:rPr>
  </w:style>
  <w:style w:type="paragraph" w:customStyle="1" w:styleId="210">
    <w:name w:val="Table Text Char1"/>
    <w:qFormat/>
    <w:uiPriority w:val="0"/>
    <w:pPr>
      <w:snapToGrid w:val="0"/>
      <w:spacing w:before="80" w:after="80"/>
    </w:pPr>
    <w:rPr>
      <w:rFonts w:ascii="Arial" w:hAnsi="Arial" w:eastAsia="宋体" w:cs="Arial"/>
      <w:kern w:val="2"/>
      <w:sz w:val="18"/>
      <w:szCs w:val="18"/>
      <w:lang w:val="en-US" w:eastAsia="zh-CN" w:bidi="ar-SA"/>
    </w:rPr>
  </w:style>
  <w:style w:type="paragraph" w:customStyle="1" w:styleId="211">
    <w:name w:val="Char1 Char Char Char"/>
    <w:basedOn w:val="1"/>
    <w:qFormat/>
    <w:uiPriority w:val="0"/>
    <w:rPr>
      <w:rFonts w:ascii="Tahoma" w:hAnsi="Tahoma" w:cs="Tahoma"/>
      <w:sz w:val="30"/>
      <w:szCs w:val="30"/>
    </w:rPr>
  </w:style>
  <w:style w:type="paragraph" w:customStyle="1" w:styleId="212">
    <w:name w:val="默认段落字体 Para Char Char Char Char Char Char Char"/>
    <w:basedOn w:val="1"/>
    <w:qFormat/>
    <w:uiPriority w:val="0"/>
    <w:rPr>
      <w:rFonts w:ascii="Tahoma" w:hAnsi="Tahoma" w:cs="Tahoma"/>
      <w:sz w:val="24"/>
    </w:rPr>
  </w:style>
  <w:style w:type="paragraph" w:customStyle="1" w:styleId="213">
    <w:name w:val="项目"/>
    <w:basedOn w:val="1"/>
    <w:qFormat/>
    <w:uiPriority w:val="0"/>
    <w:pPr>
      <w:tabs>
        <w:tab w:val="left" w:pos="1280"/>
      </w:tabs>
      <w:spacing w:before="120" w:after="120" w:line="360" w:lineRule="auto"/>
      <w:ind w:left="-7" w:firstLine="567"/>
      <w:jc w:val="left"/>
      <w:textAlignment w:val="baseline"/>
    </w:pPr>
    <w:rPr>
      <w:rFonts w:ascii="宋体" w:cs="宋体"/>
      <w:kern w:val="0"/>
      <w:sz w:val="24"/>
    </w:rPr>
  </w:style>
  <w:style w:type="paragraph" w:customStyle="1" w:styleId="214">
    <w:name w:val="1.正文"/>
    <w:basedOn w:val="1"/>
    <w:qFormat/>
    <w:uiPriority w:val="0"/>
    <w:pPr>
      <w:spacing w:line="360" w:lineRule="auto"/>
      <w:ind w:left="540" w:leftChars="225" w:firstLine="540" w:firstLineChars="225"/>
    </w:pPr>
    <w:rPr>
      <w:sz w:val="24"/>
    </w:rPr>
  </w:style>
  <w:style w:type="paragraph" w:customStyle="1" w:styleId="215">
    <w:name w:val="文档正文 Char Char Char Char Char"/>
    <w:basedOn w:val="1"/>
    <w:qFormat/>
    <w:uiPriority w:val="0"/>
    <w:pPr>
      <w:adjustRightInd w:val="0"/>
      <w:spacing w:line="440" w:lineRule="exact"/>
      <w:ind w:firstLine="420"/>
      <w:textAlignment w:val="baseline"/>
    </w:pPr>
    <w:rPr>
      <w:rFonts w:ascii="Arial Narrow" w:hAnsi="Arial Narrow" w:cs="Arial Narrow"/>
      <w:kern w:val="0"/>
      <w:sz w:val="24"/>
    </w:rPr>
  </w:style>
  <w:style w:type="paragraph" w:customStyle="1" w:styleId="21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217">
    <w:name w:val="首行缩进"/>
    <w:basedOn w:val="1"/>
    <w:qFormat/>
    <w:uiPriority w:val="0"/>
    <w:pPr>
      <w:tabs>
        <w:tab w:val="left" w:pos="540"/>
      </w:tabs>
      <w:spacing w:line="360" w:lineRule="auto"/>
      <w:ind w:left="540"/>
    </w:pPr>
    <w:rPr>
      <w:rFonts w:eastAsia="仿宋_GB2312"/>
      <w:sz w:val="28"/>
      <w:szCs w:val="28"/>
    </w:rPr>
  </w:style>
  <w:style w:type="paragraph" w:customStyle="1" w:styleId="218">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cs="Arial"/>
      <w:b/>
      <w:bCs/>
      <w:sz w:val="24"/>
    </w:rPr>
  </w:style>
  <w:style w:type="paragraph" w:customStyle="1" w:styleId="219">
    <w:name w:val="二级列表"/>
    <w:basedOn w:val="134"/>
    <w:next w:val="134"/>
    <w:qFormat/>
    <w:uiPriority w:val="0"/>
    <w:pPr>
      <w:tabs>
        <w:tab w:val="left" w:pos="2120"/>
      </w:tabs>
      <w:ind w:firstLine="0" w:firstLineChars="0"/>
    </w:pPr>
    <w:rPr>
      <w:b/>
      <w:bCs/>
    </w:rPr>
  </w:style>
  <w:style w:type="paragraph" w:customStyle="1" w:styleId="220">
    <w:name w:val="文章正文"/>
    <w:basedOn w:val="1"/>
    <w:qFormat/>
    <w:uiPriority w:val="0"/>
    <w:pPr>
      <w:ind w:firstLine="560" w:firstLineChars="200"/>
    </w:pPr>
    <w:rPr>
      <w:rFonts w:ascii="仿宋_GB2312" w:hAnsi="宋体" w:eastAsia="仿宋_GB2312" w:cs="仿宋_GB2312"/>
      <w:color w:val="000000"/>
      <w:sz w:val="28"/>
      <w:szCs w:val="28"/>
    </w:rPr>
  </w:style>
  <w:style w:type="paragraph" w:customStyle="1" w:styleId="221">
    <w:name w:val="标题2"/>
    <w:basedOn w:val="3"/>
    <w:qFormat/>
    <w:uiPriority w:val="0"/>
    <w:pPr>
      <w:keepNext w:val="0"/>
      <w:keepLines w:val="0"/>
      <w:ind w:firstLine="574" w:firstLineChars="196"/>
      <w:outlineLvl w:val="9"/>
    </w:pPr>
    <w:rPr>
      <w:rFonts w:cs="宋体"/>
      <w:b/>
      <w:spacing w:val="6"/>
      <w:szCs w:val="28"/>
      <w:u w:val="single"/>
    </w:rPr>
  </w:style>
  <w:style w:type="paragraph" w:customStyle="1" w:styleId="222">
    <w:name w:val="正文（首行不缩进）"/>
    <w:basedOn w:val="1"/>
    <w:qFormat/>
    <w:uiPriority w:val="0"/>
    <w:pPr>
      <w:autoSpaceDE w:val="0"/>
      <w:autoSpaceDN w:val="0"/>
      <w:adjustRightInd w:val="0"/>
      <w:spacing w:line="360" w:lineRule="auto"/>
      <w:jc w:val="left"/>
    </w:pPr>
    <w:rPr>
      <w:kern w:val="0"/>
      <w:szCs w:val="21"/>
    </w:rPr>
  </w:style>
  <w:style w:type="paragraph" w:customStyle="1" w:styleId="223">
    <w:name w:val="Note"/>
    <w:basedOn w:val="1"/>
    <w:qFormat/>
    <w:uiPriority w:val="0"/>
    <w:pPr>
      <w:pBdr>
        <w:top w:val="single" w:color="auto" w:sz="12" w:space="3"/>
        <w:bottom w:val="single" w:color="auto" w:sz="12" w:space="3"/>
      </w:pBdr>
      <w:spacing w:line="360" w:lineRule="auto"/>
    </w:pPr>
    <w:rPr>
      <w:sz w:val="24"/>
    </w:rPr>
  </w:style>
  <w:style w:type="paragraph" w:customStyle="1" w:styleId="224">
    <w:name w:val="Char1"/>
    <w:basedOn w:val="1"/>
    <w:qFormat/>
    <w:uiPriority w:val="0"/>
    <w:rPr>
      <w:szCs w:val="21"/>
    </w:rPr>
  </w:style>
  <w:style w:type="paragraph" w:customStyle="1" w:styleId="225">
    <w:name w:val="CSS1级正文 Char"/>
    <w:basedOn w:val="20"/>
    <w:qFormat/>
    <w:uiPriority w:val="0"/>
    <w:pPr>
      <w:adjustRightInd w:val="0"/>
      <w:snapToGrid w:val="0"/>
      <w:spacing w:after="0" w:line="360" w:lineRule="auto"/>
      <w:ind w:firstLine="480"/>
    </w:pPr>
    <w:rPr>
      <w:rFonts w:ascii="Times New Roman" w:hAnsi="Times New Roman"/>
      <w:kern w:val="0"/>
      <w:sz w:val="24"/>
    </w:rPr>
  </w:style>
  <w:style w:type="paragraph" w:customStyle="1" w:styleId="226">
    <w:name w:val="标题5"/>
    <w:basedOn w:val="1"/>
    <w:qFormat/>
    <w:uiPriority w:val="0"/>
    <w:pPr>
      <w:tabs>
        <w:tab w:val="left" w:pos="0"/>
      </w:tabs>
      <w:autoSpaceDE w:val="0"/>
      <w:autoSpaceDN w:val="0"/>
      <w:adjustRightInd w:val="0"/>
      <w:snapToGrid w:val="0"/>
      <w:spacing w:line="320" w:lineRule="atLeast"/>
    </w:pPr>
    <w:rPr>
      <w:rFonts w:ascii="宋体" w:cs="宋体"/>
      <w:kern w:val="0"/>
      <w:szCs w:val="21"/>
    </w:rPr>
  </w:style>
  <w:style w:type="paragraph" w:customStyle="1" w:styleId="227">
    <w:name w:val="表格内文字"/>
    <w:basedOn w:val="27"/>
    <w:qFormat/>
    <w:uiPriority w:val="0"/>
    <w:pPr>
      <w:adjustRightInd w:val="0"/>
    </w:pPr>
    <w:rPr>
      <w:rFonts w:cs="Times New Roman"/>
      <w:color w:val="000000"/>
      <w:kern w:val="0"/>
      <w:szCs w:val="20"/>
      <w:lang w:val="en-GB"/>
    </w:rPr>
  </w:style>
  <w:style w:type="paragraph" w:customStyle="1" w:styleId="228">
    <w:name w:val="Char Char Char1 Char Char Char Char Char Char Char Char Char Char Char Char Char"/>
    <w:basedOn w:val="1"/>
    <w:qFormat/>
    <w:uiPriority w:val="0"/>
    <w:pPr>
      <w:widowControl/>
      <w:spacing w:after="160" w:line="240" w:lineRule="exact"/>
      <w:jc w:val="left"/>
    </w:pPr>
    <w:rPr>
      <w:rFonts w:ascii="Verdana" w:hAnsi="Verdana" w:cs="Verdana"/>
      <w:kern w:val="0"/>
      <w:sz w:val="18"/>
      <w:szCs w:val="18"/>
      <w:lang w:eastAsia="en-US"/>
    </w:rPr>
  </w:style>
  <w:style w:type="paragraph" w:customStyle="1" w:styleId="229">
    <w:name w:val="Char Char Char Char Char Char Char Char Char Char Char Char Char Char Char Char"/>
    <w:basedOn w:val="1"/>
    <w:qFormat/>
    <w:uiPriority w:val="0"/>
    <w:pPr>
      <w:tabs>
        <w:tab w:val="left" w:pos="360"/>
      </w:tabs>
    </w:pPr>
    <w:rPr>
      <w:sz w:val="24"/>
    </w:rPr>
  </w:style>
  <w:style w:type="paragraph" w:customStyle="1" w:styleId="230">
    <w:name w:val="正文字缩2字"/>
    <w:basedOn w:val="1"/>
    <w:qFormat/>
    <w:uiPriority w:val="0"/>
    <w:pPr>
      <w:spacing w:before="60" w:after="60" w:line="360" w:lineRule="auto"/>
      <w:ind w:left="200" w:leftChars="200" w:firstLine="200" w:firstLineChars="200"/>
    </w:pPr>
    <w:rPr>
      <w:sz w:val="24"/>
    </w:rPr>
  </w:style>
  <w:style w:type="paragraph" w:customStyle="1" w:styleId="231">
    <w:name w:val="Char Char Char Char Char Char Char"/>
    <w:basedOn w:val="16"/>
    <w:qFormat/>
    <w:uiPriority w:val="0"/>
    <w:rPr>
      <w:rFonts w:ascii="宋体" w:hAnsi="Tahoma" w:cs="宋体"/>
    </w:rPr>
  </w:style>
  <w:style w:type="paragraph" w:customStyle="1" w:styleId="232">
    <w:name w:val="样式 样式 首行缩进:  2 字符 + 首行缩进:  2 字符"/>
    <w:basedOn w:val="1"/>
    <w:qFormat/>
    <w:uiPriority w:val="0"/>
    <w:pPr>
      <w:spacing w:line="360" w:lineRule="auto"/>
      <w:ind w:firstLine="480" w:firstLineChars="200"/>
    </w:pPr>
    <w:rPr>
      <w:sz w:val="24"/>
    </w:rPr>
  </w:style>
  <w:style w:type="paragraph" w:customStyle="1" w:styleId="233">
    <w:name w:val="样式 行距: 1.5 倍行距1"/>
    <w:basedOn w:val="1"/>
    <w:qFormat/>
    <w:uiPriority w:val="0"/>
    <w:pPr>
      <w:snapToGrid w:val="0"/>
    </w:pPr>
    <w:rPr>
      <w:szCs w:val="21"/>
    </w:rPr>
  </w:style>
  <w:style w:type="paragraph" w:customStyle="1" w:styleId="234">
    <w:name w:val="没有缩进（为图形使用）"/>
    <w:basedOn w:val="1"/>
    <w:qFormat/>
    <w:uiPriority w:val="0"/>
    <w:pPr>
      <w:spacing w:before="120" w:after="120" w:line="360" w:lineRule="auto"/>
    </w:pPr>
    <w:rPr>
      <w:sz w:val="24"/>
    </w:rPr>
  </w:style>
  <w:style w:type="paragraph" w:customStyle="1" w:styleId="235">
    <w:name w:val="文本框样式1"/>
    <w:basedOn w:val="1"/>
    <w:qFormat/>
    <w:uiPriority w:val="0"/>
    <w:pPr>
      <w:adjustRightInd w:val="0"/>
      <w:snapToGrid w:val="0"/>
      <w:spacing w:before="60" w:line="180" w:lineRule="exact"/>
      <w:jc w:val="center"/>
    </w:pPr>
    <w:rPr>
      <w:szCs w:val="21"/>
    </w:rPr>
  </w:style>
  <w:style w:type="paragraph" w:customStyle="1" w:styleId="236">
    <w:name w:val="Char2"/>
    <w:basedOn w:val="1"/>
    <w:qFormat/>
    <w:uiPriority w:val="0"/>
    <w:pPr>
      <w:spacing w:line="240" w:lineRule="atLeast"/>
      <w:ind w:left="420" w:firstLine="420"/>
    </w:pPr>
    <w:rPr>
      <w:kern w:val="0"/>
      <w:szCs w:val="21"/>
    </w:rPr>
  </w:style>
  <w:style w:type="paragraph" w:customStyle="1" w:styleId="237">
    <w:name w:val="正文文本 21"/>
    <w:basedOn w:val="1"/>
    <w:qFormat/>
    <w:uiPriority w:val="0"/>
    <w:pPr>
      <w:adjustRightInd w:val="0"/>
      <w:spacing w:before="120" w:line="360" w:lineRule="auto"/>
      <w:ind w:firstLine="480"/>
      <w:textAlignment w:val="baseline"/>
    </w:pPr>
    <w:rPr>
      <w:sz w:val="24"/>
    </w:rPr>
  </w:style>
  <w:style w:type="paragraph" w:customStyle="1" w:styleId="238">
    <w:name w:val="列出段落1"/>
    <w:basedOn w:val="1"/>
    <w:qFormat/>
    <w:uiPriority w:val="34"/>
    <w:pPr>
      <w:ind w:firstLine="420" w:firstLineChars="200"/>
    </w:pPr>
    <w:rPr>
      <w:rFonts w:ascii="等线" w:hAnsi="等线" w:eastAsia="等线"/>
      <w:sz w:val="24"/>
    </w:rPr>
  </w:style>
  <w:style w:type="paragraph" w:customStyle="1" w:styleId="239">
    <w:name w:val="列表项目"/>
    <w:basedOn w:val="1"/>
    <w:qFormat/>
    <w:uiPriority w:val="0"/>
    <w:pPr>
      <w:tabs>
        <w:tab w:val="left" w:pos="420"/>
      </w:tabs>
      <w:spacing w:line="288" w:lineRule="auto"/>
      <w:ind w:left="840" w:leftChars="200" w:hanging="420" w:hangingChars="200"/>
    </w:pPr>
    <w:rPr>
      <w:szCs w:val="21"/>
    </w:rPr>
  </w:style>
  <w:style w:type="paragraph" w:customStyle="1" w:styleId="240">
    <w:name w:val="样式 首行缩进:  0.74 厘米"/>
    <w:basedOn w:val="1"/>
    <w:qFormat/>
    <w:uiPriority w:val="0"/>
    <w:pPr>
      <w:spacing w:line="360" w:lineRule="auto"/>
      <w:ind w:firstLine="420"/>
    </w:pPr>
    <w:rPr>
      <w:sz w:val="24"/>
    </w:rPr>
  </w:style>
  <w:style w:type="paragraph" w:customStyle="1" w:styleId="241">
    <w:name w:val="附录1"/>
    <w:basedOn w:val="1"/>
    <w:next w:val="1"/>
    <w:qFormat/>
    <w:uiPriority w:val="0"/>
    <w:pPr>
      <w:tabs>
        <w:tab w:val="left" w:pos="1304"/>
      </w:tabs>
      <w:ind w:left="425" w:hanging="425"/>
      <w:outlineLvl w:val="0"/>
    </w:pPr>
    <w:rPr>
      <w:rFonts w:ascii="黑体" w:hAnsi="黑体" w:eastAsia="黑体" w:cs="黑体"/>
      <w:b/>
      <w:bCs/>
      <w:sz w:val="44"/>
      <w:szCs w:val="44"/>
    </w:rPr>
  </w:style>
  <w:style w:type="paragraph" w:customStyle="1" w:styleId="242">
    <w:name w:val="Char Char1 Char Char Char Char Char Char Char Char Char Char"/>
    <w:basedOn w:val="1"/>
    <w:qFormat/>
    <w:uiPriority w:val="0"/>
    <w:rPr>
      <w:rFonts w:ascii="Verdana" w:hAnsi="Verdana" w:eastAsia="仿宋_GB2312"/>
      <w:kern w:val="0"/>
      <w:sz w:val="24"/>
      <w:szCs w:val="20"/>
      <w:lang w:eastAsia="en-US"/>
    </w:rPr>
  </w:style>
  <w:style w:type="paragraph" w:customStyle="1" w:styleId="243">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244">
    <w:name w:val="段 Char"/>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4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bCs/>
      <w:i/>
      <w:iCs/>
      <w:sz w:val="24"/>
    </w:rPr>
  </w:style>
  <w:style w:type="paragraph" w:customStyle="1" w:styleId="246">
    <w:name w:val="Char"/>
    <w:basedOn w:val="1"/>
    <w:qFormat/>
    <w:uiPriority w:val="0"/>
  </w:style>
  <w:style w:type="paragraph" w:customStyle="1" w:styleId="247">
    <w:name w:val="样式 仿宋_GB2312 首行缩进:  2 字符"/>
    <w:basedOn w:val="1"/>
    <w:qFormat/>
    <w:uiPriority w:val="0"/>
    <w:pPr>
      <w:spacing w:line="600" w:lineRule="exact"/>
      <w:ind w:firstLine="420" w:firstLineChars="150"/>
      <w:jc w:val="left"/>
    </w:pPr>
    <w:rPr>
      <w:rFonts w:ascii="仿宋_GB2312" w:hAnsi="Arial" w:eastAsia="仿宋_GB2312" w:cs="仿宋_GB2312"/>
      <w:color w:val="000000"/>
      <w:kern w:val="0"/>
      <w:sz w:val="28"/>
      <w:szCs w:val="28"/>
      <w:lang w:val="zh-CN"/>
    </w:rPr>
  </w:style>
  <w:style w:type="paragraph" w:customStyle="1" w:styleId="248">
    <w:name w:val="图片文字"/>
    <w:basedOn w:val="1"/>
    <w:qFormat/>
    <w:uiPriority w:val="0"/>
    <w:pPr>
      <w:spacing w:line="240" w:lineRule="atLeast"/>
      <w:jc w:val="center"/>
    </w:pPr>
    <w:rPr>
      <w:szCs w:val="21"/>
    </w:rPr>
  </w:style>
  <w:style w:type="paragraph" w:customStyle="1" w:styleId="249">
    <w:name w:val="List Paragraph1"/>
    <w:basedOn w:val="1"/>
    <w:qFormat/>
    <w:uiPriority w:val="0"/>
    <w:pPr>
      <w:ind w:firstLine="420" w:firstLineChars="200"/>
    </w:pPr>
    <w:rPr>
      <w:sz w:val="28"/>
      <w:szCs w:val="28"/>
    </w:rPr>
  </w:style>
  <w:style w:type="paragraph" w:customStyle="1" w:styleId="2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1">
    <w:name w:val="Char Char Char Char Char Char Char1"/>
    <w:basedOn w:val="1"/>
    <w:qFormat/>
    <w:uiPriority w:val="0"/>
    <w:rPr>
      <w:rFonts w:ascii="Tahoma" w:hAnsi="Tahoma" w:cs="Tahoma"/>
      <w:sz w:val="24"/>
    </w:rPr>
  </w:style>
  <w:style w:type="paragraph" w:customStyle="1" w:styleId="252">
    <w:name w:val="可研正文"/>
    <w:basedOn w:val="20"/>
    <w:qFormat/>
    <w:uiPriority w:val="0"/>
    <w:pPr>
      <w:adjustRightInd w:val="0"/>
      <w:snapToGrid w:val="0"/>
      <w:spacing w:after="0" w:line="440" w:lineRule="exact"/>
      <w:ind w:firstLine="567"/>
    </w:pPr>
    <w:rPr>
      <w:rFonts w:ascii="仿宋_GB2312" w:hAnsi="Times New Roman" w:eastAsia="仿宋_GB2312" w:cs="仿宋_GB2312"/>
      <w:kern w:val="0"/>
      <w:sz w:val="20"/>
      <w:szCs w:val="20"/>
    </w:rPr>
  </w:style>
  <w:style w:type="paragraph" w:customStyle="1" w:styleId="253">
    <w:name w:val="样式1xz"/>
    <w:basedOn w:val="1"/>
    <w:qFormat/>
    <w:uiPriority w:val="0"/>
    <w:pPr>
      <w:tabs>
        <w:tab w:val="left" w:pos="1050"/>
        <w:tab w:val="right" w:leader="dot" w:pos="8296"/>
      </w:tabs>
    </w:pPr>
    <w:rPr>
      <w:caps/>
      <w:spacing w:val="20"/>
      <w:sz w:val="24"/>
    </w:rPr>
  </w:style>
  <w:style w:type="paragraph" w:customStyle="1" w:styleId="254">
    <w:name w:val="Char1 Char Char Char1"/>
    <w:basedOn w:val="1"/>
    <w:qFormat/>
    <w:uiPriority w:val="0"/>
    <w:rPr>
      <w:rFonts w:ascii="Tahoma" w:hAnsi="Tahoma" w:cs="Tahoma"/>
      <w:sz w:val="24"/>
    </w:rPr>
  </w:style>
  <w:style w:type="paragraph" w:customStyle="1" w:styleId="255">
    <w:name w:val="图例"/>
    <w:basedOn w:val="1"/>
    <w:qFormat/>
    <w:uiPriority w:val="0"/>
    <w:pPr>
      <w:spacing w:before="120" w:after="120" w:line="360" w:lineRule="auto"/>
      <w:jc w:val="center"/>
    </w:pPr>
    <w:rPr>
      <w:rFonts w:eastAsia="仿宋_GB2312"/>
      <w:b/>
      <w:bCs/>
      <w:sz w:val="24"/>
    </w:rPr>
  </w:style>
  <w:style w:type="paragraph" w:customStyle="1" w:styleId="256">
    <w:name w:val="Char Char1 Char Char Char Char 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257">
    <w:name w:val="Char3"/>
    <w:basedOn w:val="1"/>
    <w:qFormat/>
    <w:uiPriority w:val="0"/>
    <w:pPr>
      <w:spacing w:line="240" w:lineRule="atLeast"/>
      <w:ind w:left="420" w:firstLine="420"/>
    </w:pPr>
    <w:rPr>
      <w:kern w:val="0"/>
      <w:szCs w:val="21"/>
    </w:rPr>
  </w:style>
  <w:style w:type="paragraph" w:customStyle="1" w:styleId="258">
    <w:name w:val="文档正文 Char Char Char Char"/>
    <w:basedOn w:val="1"/>
    <w:qFormat/>
    <w:uiPriority w:val="0"/>
    <w:pPr>
      <w:adjustRightInd w:val="0"/>
      <w:spacing w:line="440" w:lineRule="exact"/>
      <w:ind w:firstLine="420"/>
      <w:textAlignment w:val="baseline"/>
    </w:pPr>
    <w:rPr>
      <w:rFonts w:ascii="Arial Narrow" w:hAnsi="Arial Narrow" w:cs="Arial Narrow"/>
      <w:kern w:val="0"/>
      <w:sz w:val="24"/>
    </w:rPr>
  </w:style>
  <w:style w:type="paragraph" w:customStyle="1" w:styleId="259">
    <w:name w:val="Char Char Char Char Char Char1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60">
    <w:name w:val="样式 (中文) 仿宋_GB2312 小四 行距: 固定值 22 磅"/>
    <w:basedOn w:val="1"/>
    <w:qFormat/>
    <w:uiPriority w:val="0"/>
    <w:pPr>
      <w:spacing w:line="400" w:lineRule="exact"/>
      <w:ind w:firstLine="150" w:firstLineChars="150"/>
    </w:pPr>
    <w:rPr>
      <w:rFonts w:eastAsia="仿宋_GB2312"/>
      <w:sz w:val="24"/>
      <w:szCs w:val="20"/>
    </w:rPr>
  </w:style>
  <w:style w:type="paragraph" w:customStyle="1" w:styleId="261">
    <w:name w:val="文档正文"/>
    <w:basedOn w:val="1"/>
    <w:qFormat/>
    <w:uiPriority w:val="0"/>
    <w:pPr>
      <w:adjustRightInd w:val="0"/>
      <w:snapToGrid w:val="0"/>
      <w:spacing w:line="440" w:lineRule="exact"/>
      <w:ind w:firstLine="567"/>
      <w:textAlignment w:val="baseline"/>
    </w:pPr>
    <w:rPr>
      <w:rFonts w:ascii="Arial Narrow" w:hAnsi="Arial Narrow" w:cs="Arial Narrow"/>
      <w:kern w:val="0"/>
      <w:sz w:val="24"/>
    </w:rPr>
  </w:style>
  <w:style w:type="paragraph" w:customStyle="1" w:styleId="262">
    <w:name w:val="样式2"/>
    <w:basedOn w:val="5"/>
    <w:qFormat/>
    <w:uiPriority w:val="0"/>
    <w:pPr>
      <w:tabs>
        <w:tab w:val="left" w:pos="720"/>
      </w:tabs>
      <w:spacing w:before="560" w:line="400" w:lineRule="exact"/>
      <w:ind w:left="420" w:hanging="420"/>
      <w:jc w:val="center"/>
      <w:outlineLvl w:val="0"/>
    </w:pPr>
    <w:rPr>
      <w:b w:val="0"/>
      <w:sz w:val="44"/>
      <w:szCs w:val="44"/>
    </w:rPr>
  </w:style>
  <w:style w:type="paragraph" w:customStyle="1" w:styleId="263">
    <w:name w:val="编号正文"/>
    <w:basedOn w:val="261"/>
    <w:qFormat/>
    <w:uiPriority w:val="0"/>
    <w:pPr>
      <w:snapToGrid/>
      <w:spacing w:line="360" w:lineRule="auto"/>
      <w:ind w:left="1407" w:hanging="1047"/>
      <w:jc w:val="left"/>
    </w:pPr>
    <w:rPr>
      <w:rFonts w:eastAsia="仿宋_GB2312"/>
    </w:rPr>
  </w:style>
  <w:style w:type="paragraph" w:customStyle="1" w:styleId="264">
    <w:name w:val="样式 样式 正文首行缩进 2 + 左  0 字符 + 首行缩进:  2.57 字符"/>
    <w:basedOn w:val="1"/>
    <w:next w:val="1"/>
    <w:qFormat/>
    <w:uiPriority w:val="0"/>
    <w:pPr>
      <w:adjustRightInd w:val="0"/>
      <w:snapToGrid w:val="0"/>
      <w:spacing w:after="120"/>
      <w:ind w:firstLine="540" w:firstLineChars="257"/>
    </w:pPr>
    <w:rPr>
      <w:szCs w:val="21"/>
    </w:rPr>
  </w:style>
  <w:style w:type="paragraph" w:customStyle="1" w:styleId="265">
    <w:name w:val="IN Feature"/>
    <w:next w:val="178"/>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266">
    <w:name w:val="样式1"/>
    <w:basedOn w:val="5"/>
    <w:qFormat/>
    <w:uiPriority w:val="0"/>
    <w:pPr>
      <w:tabs>
        <w:tab w:val="left" w:pos="720"/>
      </w:tabs>
      <w:spacing w:before="500" w:after="260" w:line="560" w:lineRule="atLeast"/>
      <w:ind w:left="420" w:hanging="420"/>
    </w:pPr>
  </w:style>
  <w:style w:type="paragraph" w:customStyle="1" w:styleId="267">
    <w:name w:val="1"/>
    <w:basedOn w:val="1"/>
    <w:next w:val="27"/>
    <w:qFormat/>
    <w:uiPriority w:val="0"/>
    <w:rPr>
      <w:rFonts w:ascii="宋体" w:hAnsi="Courier New" w:cs="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2547</Words>
  <Characters>2604</Characters>
  <Lines>27</Lines>
  <Paragraphs>7</Paragraphs>
  <TotalTime>10</TotalTime>
  <ScaleCrop>false</ScaleCrop>
  <LinksUpToDate>false</LinksUpToDate>
  <CharactersWithSpaces>3059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2020-09-04T15:04:00Z</dcterms:created>
  <dc:creator>微软用户</dc:creator>
  <cp:lastModifiedBy>guest</cp:lastModifiedBy>
  <cp:lastPrinted>2024-06-12T16:51:00Z</cp:lastPrinted>
  <dcterms:modified xsi:type="dcterms:W3CDTF">2024-06-25T11:27:44Z</dcterms:modified>
  <dc:title>_x0001_</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36DFF6BF81F749F7BFAE991E109782B4</vt:lpwstr>
  </property>
</Properties>
</file>