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spacing w:val="-18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</w:rPr>
        <w:t>重庆市工伤职工异地工伤就医申报表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8"/>
          <w:sz w:val="24"/>
          <w:szCs w:val="24"/>
          <w:lang w:val="en-US" w:eastAsia="zh-CN"/>
        </w:rPr>
        <w:t>表2</w:t>
      </w:r>
    </w:p>
    <w:p>
      <w:pPr>
        <w:spacing w:line="500" w:lineRule="exac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工作单位：（章）                            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8"/>
        <w:gridCol w:w="105"/>
        <w:gridCol w:w="2310"/>
        <w:gridCol w:w="2310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3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姓   名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受伤部位</w:t>
            </w:r>
          </w:p>
        </w:tc>
        <w:tc>
          <w:tcPr>
            <w:tcW w:w="227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3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性   别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工伤时间</w:t>
            </w:r>
          </w:p>
        </w:tc>
        <w:tc>
          <w:tcPr>
            <w:tcW w:w="227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3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身份证号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联系电话</w:t>
            </w:r>
          </w:p>
        </w:tc>
        <w:tc>
          <w:tcPr>
            <w:tcW w:w="227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06" w:type="dxa"/>
            <w:gridSpan w:val="6"/>
            <w:noWrap w:val="0"/>
            <w:vAlign w:val="center"/>
          </w:tcPr>
          <w:p>
            <w:pPr>
              <w:spacing w:line="500" w:lineRule="exact"/>
              <w:ind w:firstLine="2560" w:firstLineChars="800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异  地  就  医  医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  <w:t>医院名称（章）</w:t>
            </w:r>
          </w:p>
        </w:tc>
        <w:tc>
          <w:tcPr>
            <w:tcW w:w="7006" w:type="dxa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0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  <w:t>医院级别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  <w:t>（勾选）</w:t>
            </w:r>
          </w:p>
        </w:tc>
        <w:tc>
          <w:tcPr>
            <w:tcW w:w="6998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  <w:t>□一级     □ 二级    □ 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0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  <w:t>联系电话</w:t>
            </w:r>
          </w:p>
        </w:tc>
        <w:tc>
          <w:tcPr>
            <w:tcW w:w="6998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  <w:t xml:space="preserve">             经办人：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0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  <w:t>邮    编</w:t>
            </w:r>
          </w:p>
        </w:tc>
        <w:tc>
          <w:tcPr>
            <w:tcW w:w="6998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0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  <w:t>地    址</w:t>
            </w:r>
          </w:p>
        </w:tc>
        <w:tc>
          <w:tcPr>
            <w:tcW w:w="6998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0" w:hRule="atLeast"/>
          <w:jc w:val="center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  <w:t>就医地工伤 保险经办机构意见</w:t>
            </w:r>
          </w:p>
        </w:tc>
        <w:tc>
          <w:tcPr>
            <w:tcW w:w="6998" w:type="dxa"/>
            <w:gridSpan w:val="4"/>
            <w:noWrap w:val="0"/>
            <w:vAlign w:val="bottom"/>
          </w:tcPr>
          <w:p>
            <w:pPr>
              <w:wordWrap w:val="0"/>
              <w:spacing w:line="5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</w:p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</w:p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</w:p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  <w:t>经办人：</w:t>
            </w:r>
          </w:p>
          <w:p>
            <w:pPr>
              <w:spacing w:line="5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  <w:t>（公章）</w:t>
            </w:r>
          </w:p>
          <w:p>
            <w:pPr>
              <w:spacing w:line="50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备注：职工在市外遭受事故伤害的，应优先选择事故发生地工伤保险协议机构治疗，并及时向参保地社会保险行政部门提出工伤认定申请，待伤情稳定后转回市内工伤保险协议机构继续治疗。</w:t>
      </w:r>
      <w:bookmarkStart w:id="0" w:name="_GoBack"/>
      <w:bookmarkEnd w:id="0"/>
    </w:p>
    <w:sectPr>
      <w:footerReference r:id="rId3" w:type="default"/>
      <w:pgSz w:w="11906" w:h="16838"/>
      <w:pgMar w:top="1134" w:right="1800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</w:p>
  <w:p>
    <w:pPr>
      <w:pStyle w:val="2"/>
      <w:wordWrap w:val="0"/>
      <w:ind w:right="72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29E"/>
    <w:rsid w:val="03ED329E"/>
    <w:rsid w:val="1C3A6075"/>
    <w:rsid w:val="33EB2537"/>
    <w:rsid w:val="47D015C5"/>
    <w:rsid w:val="4BE51736"/>
    <w:rsid w:val="514B1F1E"/>
    <w:rsid w:val="54C6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2021-09-26T01:35:00Z</dcterms:created>
  <dc:creator>钟小清</dc:creator>
  <cp:lastModifiedBy>钟小清</cp:lastModifiedBy>
  <dcterms:modified xsi:type="dcterms:W3CDTF">2024-01-03T03:25:33Z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627D0DA015BE45069094131771846CC5</vt:lpwstr>
  </property>
</Properties>
</file>