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21"/>
          <w:sz w:val="44"/>
          <w:szCs w:val="44"/>
          <w:lang w:eastAsia="zh-CN"/>
        </w:rPr>
        <w:t>沙坪坝区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药品流通企业信息台账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</w:p>
    <w:tbl>
      <w:tblPr>
        <w:tblStyle w:val="4"/>
        <w:tblW w:w="9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263"/>
        <w:gridCol w:w="2000"/>
        <w:gridCol w:w="1425"/>
        <w:gridCol w:w="1325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vertAlign w:val="baseline"/>
                <w:lang w:val="en-US" w:eastAsia="zh-CN"/>
              </w:rPr>
              <w:t>所属镇街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vertAlign w:val="baseline"/>
                <w:lang w:val="en-US" w:eastAsia="zh-CN"/>
              </w:rPr>
              <w:t>药品流通企业名称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vertAlign w:val="baseline"/>
                <w:lang w:val="en-US" w:eastAsia="zh-CN"/>
              </w:rPr>
              <w:t>01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vertAlign w:val="baseline"/>
                <w:lang w:val="en-US" w:eastAsia="zh-CN"/>
              </w:rPr>
              <w:t>02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vertAlign w:val="baseline"/>
                <w:lang w:val="en-US" w:eastAsia="zh-CN"/>
              </w:rPr>
              <w:t>03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vertAlign w:val="baseline"/>
                <w:lang w:val="en-US" w:eastAsia="zh-CN"/>
              </w:rPr>
              <w:t>04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vertAlign w:val="baseline"/>
                <w:lang w:val="en-US" w:eastAsia="zh-CN"/>
              </w:rPr>
              <w:t>05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vertAlign w:val="baseline"/>
                <w:lang w:val="en-US" w:eastAsia="zh-CN"/>
              </w:rPr>
              <w:t>06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6"/>
                <w:sz w:val="21"/>
                <w:szCs w:val="21"/>
                <w:vertAlign w:val="baseline"/>
                <w:lang w:val="en-US" w:eastAsia="zh-CN"/>
              </w:rPr>
              <w:t>07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GJkZTMwYmM5YmJhODdhNzRiYmFlMjkyOGI2ZmQifQ=="/>
  </w:docVars>
  <w:rsids>
    <w:rsidRoot w:val="4E6753CB"/>
    <w:rsid w:val="4E6753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 w:cs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2023-01-03T08:36:00Z</dcterms:created>
  <dc:creator>Administrator</dc:creator>
  <cp:lastModifiedBy>Administrator</cp:lastModifiedBy>
  <dcterms:modified xsi:type="dcterms:W3CDTF">2023-01-03T08:37:07Z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6BBE752F27404D519BFD13659B99BBA4</vt:lpwstr>
  </property>
</Properties>
</file>