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  <w:t>申报材料</w:t>
      </w:r>
      <w:r>
        <w:rPr>
          <w:rFonts w:hint="eastAsia" w:eastAsia="方正小标宋_GBK" w:cs="Times New Roman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  <w:t>排版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  <w:t>参考</w:t>
      </w: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第一部分：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第二部分：项目</w:t>
      </w:r>
      <w:r>
        <w:rPr>
          <w:rFonts w:hint="default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54" w:firstLineChars="200"/>
        <w:jc w:val="both"/>
        <w:textAlignment w:val="auto"/>
        <w:rPr>
          <w:rFonts w:hint="eastAsia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第三部分：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第四部分：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属地街道（管委会）</w:t>
      </w:r>
      <w:r>
        <w:rPr>
          <w:rFonts w:hint="default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推荐材料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第五部分：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评价指标（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申报主体验收自评打分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第六部分：</w:t>
      </w:r>
      <w:r>
        <w:rPr>
          <w:rFonts w:hint="default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项目相关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eastAsia="zh-CN"/>
        </w:rPr>
        <w:t>佐证资料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4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  <w:sectPr>
          <w:pgSz w:w="11906" w:h="16839"/>
          <w:pgMar w:top="2098" w:right="1531" w:bottom="1984" w:left="1531" w:header="850" w:footer="1474" w:gutter="0"/>
          <w:pgNumType w:fmt="numberInDash"/>
          <w:cols w:space="720" w:num="1"/>
          <w:docGrid w:type="linesAndChars" w:linePitch="579" w:charSpace="1547"/>
        </w:sectPr>
      </w:pPr>
    </w:p>
    <w:p>
      <w:pPr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rPr>
          <w:rFonts w:hint="eastAsia"/>
        </w:rPr>
      </w:pPr>
    </w:p>
    <w:p>
      <w:pPr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沙坪坝区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消费新场景评创申报表</w:t>
      </w:r>
    </w:p>
    <w:p>
      <w:pPr>
        <w:pStyle w:val="2"/>
        <w:rPr>
          <w:rFonts w:hint="eastAsia"/>
        </w:rPr>
      </w:pPr>
    </w:p>
    <w:p>
      <w:pPr>
        <w:spacing w:before="101" w:line="227" w:lineRule="auto"/>
        <w:ind w:firstLine="650" w:firstLineChars="200"/>
        <w:rPr>
          <w:rFonts w:hint="eastAsia" w:eastAsia="黑体"/>
          <w:spacing w:val="4"/>
          <w:sz w:val="31"/>
          <w:szCs w:val="31"/>
        </w:rPr>
      </w:pPr>
    </w:p>
    <w:p>
      <w:pPr>
        <w:spacing w:before="101" w:line="227" w:lineRule="auto"/>
        <w:ind w:firstLine="650" w:firstLineChars="200"/>
        <w:rPr>
          <w:rFonts w:hint="default" w:eastAsia="黑体"/>
          <w:spacing w:val="4"/>
          <w:sz w:val="31"/>
          <w:szCs w:val="31"/>
          <w:lang w:val="en-US" w:eastAsia="zh-CN"/>
        </w:rPr>
      </w:pPr>
      <w:r>
        <w:rPr>
          <w:rFonts w:hint="eastAsia" w:eastAsia="黑体"/>
          <w:spacing w:val="4"/>
          <w:sz w:val="31"/>
          <w:szCs w:val="31"/>
          <w:lang w:val="en-US" w:eastAsia="zh-CN"/>
        </w:rPr>
        <w:t>项目主体：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 </w:t>
      </w:r>
      <w:r>
        <w:rPr>
          <w:rFonts w:hint="eastAsia" w:eastAsia="仿宋"/>
          <w:sz w:val="31"/>
          <w:szCs w:val="31"/>
          <w:u w:val="single"/>
        </w:rPr>
        <w:t xml:space="preserve">      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</w:t>
      </w:r>
    </w:p>
    <w:p>
      <w:pPr>
        <w:spacing w:before="101" w:line="227" w:lineRule="auto"/>
        <w:ind w:firstLine="650" w:firstLineChars="200"/>
        <w:rPr>
          <w:rFonts w:hint="eastAsia" w:eastAsia="黑体"/>
          <w:spacing w:val="4"/>
          <w:sz w:val="31"/>
          <w:szCs w:val="31"/>
        </w:rPr>
      </w:pPr>
    </w:p>
    <w:p>
      <w:pPr>
        <w:spacing w:before="101" w:line="227" w:lineRule="auto"/>
        <w:ind w:firstLine="650" w:firstLineChars="200"/>
      </w:pPr>
      <w:r>
        <w:rPr>
          <w:rFonts w:hint="eastAsia" w:eastAsia="黑体"/>
          <w:spacing w:val="4"/>
          <w:sz w:val="31"/>
          <w:szCs w:val="31"/>
        </w:rPr>
        <w:t>项目</w:t>
      </w:r>
      <w:r>
        <w:rPr>
          <w:rFonts w:ascii="Times New Roman" w:hAnsi="Times New Roman" w:eastAsia="黑体"/>
          <w:spacing w:val="2"/>
          <w:sz w:val="31"/>
          <w:szCs w:val="31"/>
        </w:rPr>
        <w:t>名称</w:t>
      </w:r>
      <w:r>
        <w:rPr>
          <w:rFonts w:ascii="Times New Roman" w:hAnsi="Times New Roman" w:eastAsia="仿宋"/>
          <w:spacing w:val="2"/>
          <w:sz w:val="31"/>
          <w:szCs w:val="31"/>
        </w:rPr>
        <w:t>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 </w:t>
      </w:r>
      <w:r>
        <w:rPr>
          <w:rFonts w:hint="eastAsia" w:eastAsia="仿宋"/>
          <w:sz w:val="31"/>
          <w:szCs w:val="31"/>
          <w:u w:val="single"/>
        </w:rPr>
        <w:t xml:space="preserve">      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</w:t>
      </w:r>
    </w:p>
    <w:p>
      <w:pPr>
        <w:spacing w:before="101" w:line="227" w:lineRule="auto"/>
        <w:ind w:firstLine="650" w:firstLineChars="200"/>
        <w:rPr>
          <w:rFonts w:hint="eastAsia" w:eastAsia="黑体"/>
          <w:spacing w:val="4"/>
          <w:sz w:val="31"/>
          <w:szCs w:val="31"/>
        </w:rPr>
      </w:pPr>
    </w:p>
    <w:p>
      <w:pPr>
        <w:spacing w:before="101" w:line="227" w:lineRule="auto"/>
        <w:ind w:firstLine="650" w:firstLineChars="200"/>
        <w:rPr>
          <w:rFonts w:ascii="Times New Roman" w:hAnsi="Times New Roman" w:eastAsia="黑体"/>
          <w:spacing w:val="6"/>
          <w:sz w:val="31"/>
          <w:szCs w:val="31"/>
        </w:rPr>
      </w:pPr>
      <w:r>
        <w:rPr>
          <w:rFonts w:hint="eastAsia" w:eastAsia="黑体"/>
          <w:spacing w:val="4"/>
          <w:sz w:val="31"/>
          <w:szCs w:val="31"/>
        </w:rPr>
        <w:t>项目</w:t>
      </w:r>
      <w:r>
        <w:rPr>
          <w:rFonts w:hint="eastAsia" w:eastAsia="黑体"/>
          <w:spacing w:val="2"/>
          <w:sz w:val="31"/>
          <w:szCs w:val="31"/>
        </w:rPr>
        <w:t>地址</w:t>
      </w:r>
      <w:r>
        <w:rPr>
          <w:rFonts w:ascii="Times New Roman" w:hAnsi="Times New Roman" w:eastAsia="仿宋"/>
          <w:spacing w:val="2"/>
          <w:sz w:val="31"/>
          <w:szCs w:val="31"/>
        </w:rPr>
        <w:t>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   </w:t>
      </w:r>
      <w:r>
        <w:rPr>
          <w:rFonts w:hint="eastAsia" w:eastAsia="仿宋"/>
          <w:sz w:val="31"/>
          <w:szCs w:val="31"/>
          <w:u w:val="single"/>
        </w:rPr>
        <w:t xml:space="preserve">      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</w:t>
      </w:r>
    </w:p>
    <w:p>
      <w:pPr>
        <w:spacing w:before="101" w:line="227" w:lineRule="auto"/>
        <w:ind w:firstLine="658" w:firstLineChars="200"/>
        <w:rPr>
          <w:rFonts w:ascii="Times New Roman" w:hAnsi="Times New Roman" w:eastAsia="黑体"/>
          <w:spacing w:val="6"/>
          <w:sz w:val="31"/>
          <w:szCs w:val="31"/>
        </w:rPr>
      </w:pPr>
    </w:p>
    <w:p>
      <w:pPr>
        <w:spacing w:before="101" w:line="227" w:lineRule="auto"/>
        <w:ind w:firstLine="658" w:firstLineChars="200"/>
        <w:rPr>
          <w:rFonts w:ascii="Times New Roman" w:hAnsi="Times New Roman" w:eastAsia="仿宋"/>
          <w:sz w:val="31"/>
          <w:szCs w:val="31"/>
        </w:rPr>
      </w:pPr>
      <w:r>
        <w:rPr>
          <w:rFonts w:ascii="Times New Roman" w:hAnsi="Times New Roman" w:eastAsia="黑体"/>
          <w:spacing w:val="6"/>
          <w:sz w:val="31"/>
          <w:szCs w:val="31"/>
        </w:rPr>
        <w:t xml:space="preserve">申报单位 (盖章) </w:t>
      </w:r>
      <w:r>
        <w:rPr>
          <w:rFonts w:ascii="Times New Roman" w:hAnsi="Times New Roman" w:eastAsia="仿宋"/>
          <w:spacing w:val="5"/>
          <w:sz w:val="31"/>
          <w:szCs w:val="31"/>
        </w:rPr>
        <w:t>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  </w:t>
      </w:r>
      <w:r>
        <w:rPr>
          <w:rFonts w:hint="eastAsia" w:eastAsia="仿宋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</w:t>
      </w:r>
    </w:p>
    <w:p>
      <w:pPr>
        <w:spacing w:line="253" w:lineRule="auto"/>
        <w:rPr>
          <w:rFonts w:ascii="Times New Roman" w:hAnsi="Times New Roman"/>
        </w:rPr>
      </w:pPr>
    </w:p>
    <w:p>
      <w:pPr>
        <w:pStyle w:val="2"/>
      </w:pPr>
    </w:p>
    <w:p>
      <w:pPr>
        <w:spacing w:before="133" w:line="206" w:lineRule="auto"/>
        <w:ind w:left="1608" w:firstLine="305" w:firstLineChars="100"/>
        <w:rPr>
          <w:rFonts w:ascii="Times New Roman" w:hAnsi="Times New Roman"/>
        </w:rPr>
        <w:sectPr>
          <w:pgSz w:w="11906" w:h="16839"/>
          <w:pgMar w:top="2098" w:right="1531" w:bottom="1984" w:left="1531" w:header="850" w:footer="1474" w:gutter="0"/>
          <w:pgNumType w:fmt="numberInDash"/>
          <w:cols w:space="720" w:num="1"/>
          <w:docGrid w:type="linesAndChars" w:linePitch="579" w:charSpace="1547"/>
        </w:sectPr>
      </w:pPr>
      <w:r>
        <w:rPr>
          <w:rFonts w:ascii="Times New Roman" w:hAnsi="Times New Roman" w:eastAsia="微软雅黑"/>
          <w:spacing w:val="-6"/>
          <w:sz w:val="31"/>
          <w:szCs w:val="31"/>
        </w:rPr>
        <w:t xml:space="preserve">填报日期：  </w:t>
      </w:r>
      <w:r>
        <w:rPr>
          <w:rFonts w:ascii="Times New Roman" w:hAnsi="Times New Roman" w:eastAsia="微软雅黑"/>
          <w:spacing w:val="-4"/>
          <w:sz w:val="31"/>
          <w:szCs w:val="31"/>
        </w:rPr>
        <w:t xml:space="preserve"> </w:t>
      </w:r>
      <w:r>
        <w:rPr>
          <w:rFonts w:ascii="Times New Roman" w:hAnsi="Times New Roman" w:eastAsia="微软雅黑"/>
          <w:spacing w:val="-3"/>
          <w:sz w:val="31"/>
          <w:szCs w:val="31"/>
        </w:rPr>
        <w:t>年    月    日</w:t>
      </w:r>
    </w:p>
    <w:tbl>
      <w:tblPr>
        <w:tblStyle w:val="5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1041"/>
        <w:gridCol w:w="334"/>
        <w:gridCol w:w="850"/>
        <w:gridCol w:w="141"/>
        <w:gridCol w:w="1030"/>
        <w:gridCol w:w="526"/>
        <w:gridCol w:w="490"/>
        <w:gridCol w:w="1262"/>
        <w:gridCol w:w="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80" w:type="dxa"/>
            <w:gridSpan w:val="10"/>
            <w:shd w:val="clear" w:color="auto" w:fill="D9D9D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7"/>
                <w:kern w:val="0"/>
                <w:sz w:val="23"/>
                <w:szCs w:val="23"/>
              </w:rPr>
              <w:t>基本信</w:t>
            </w:r>
            <w:r>
              <w:rPr>
                <w:rFonts w:eastAsia="方正仿宋_GBK"/>
                <w:snapToGrid w:val="0"/>
                <w:spacing w:val="6"/>
                <w:kern w:val="0"/>
                <w:sz w:val="23"/>
                <w:szCs w:val="23"/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hint="eastAsia" w:eastAsia="方正仿宋_GBK"/>
                <w:snapToGrid w:val="0"/>
                <w:spacing w:val="-1"/>
                <w:kern w:val="0"/>
                <w:sz w:val="23"/>
                <w:szCs w:val="23"/>
              </w:rPr>
            </w:pPr>
            <w:r>
              <w:rPr>
                <w:rFonts w:hint="eastAsia" w:eastAsia="方正仿宋_GBK"/>
                <w:snapToGrid w:val="0"/>
                <w:spacing w:val="-1"/>
                <w:kern w:val="0"/>
                <w:sz w:val="23"/>
                <w:szCs w:val="23"/>
              </w:rPr>
              <w:t>四至范围（载体类）</w:t>
            </w:r>
          </w:p>
          <w:p>
            <w:pPr>
              <w:adjustRightInd w:val="0"/>
              <w:snapToGrid w:val="0"/>
              <w:jc w:val="left"/>
              <w:textAlignment w:val="baseline"/>
              <w:rPr>
                <w:rFonts w:hint="eastAsia" w:eastAsia="方正仿宋_GBK"/>
                <w:snapToGrid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方正仿宋_GBK"/>
                <w:snapToGrid w:val="0"/>
                <w:spacing w:val="-1"/>
                <w:kern w:val="0"/>
                <w:sz w:val="23"/>
                <w:szCs w:val="23"/>
              </w:rPr>
              <w:t>经纬度（单店类）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地理位置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ind w:firstLine="496" w:firstLineChars="20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9"/>
                <w:kern w:val="0"/>
                <w:sz w:val="23"/>
                <w:szCs w:val="23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10"/>
                <w:kern w:val="0"/>
                <w:sz w:val="23"/>
                <w:szCs w:val="23"/>
              </w:rPr>
              <w:t>运</w:t>
            </w: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营管理机构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9"/>
                <w:kern w:val="0"/>
                <w:sz w:val="23"/>
                <w:szCs w:val="23"/>
              </w:rPr>
              <w:t>机</w:t>
            </w:r>
            <w:r>
              <w:rPr>
                <w:rFonts w:eastAsia="方正仿宋_GBK"/>
                <w:snapToGrid w:val="0"/>
                <w:spacing w:val="7"/>
                <w:kern w:val="0"/>
                <w:sz w:val="23"/>
                <w:szCs w:val="23"/>
              </w:rPr>
              <w:t>构类型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ind w:firstLine="472" w:firstLineChars="20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/>
                <w:snapToGrid w:val="0"/>
                <w:spacing w:val="3"/>
                <w:kern w:val="0"/>
                <w:sz w:val="23"/>
                <w:szCs w:val="23"/>
                <w:lang w:eastAsia="zh-CN"/>
              </w:rPr>
              <w:t>□</w:t>
            </w:r>
            <w:r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  <w:t xml:space="preserve">政府机构     </w:t>
            </w:r>
            <w:r>
              <w:rPr>
                <w:rFonts w:hint="eastAsia"/>
                <w:snapToGrid w:val="0"/>
                <w:spacing w:val="3"/>
                <w:kern w:val="0"/>
                <w:sz w:val="23"/>
                <w:szCs w:val="23"/>
                <w:lang w:eastAsia="zh-CN"/>
              </w:rPr>
              <w:t>□</w:t>
            </w:r>
            <w:r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  <w:t xml:space="preserve"> 事业单位     </w:t>
            </w:r>
            <w:r>
              <w:rPr>
                <w:rFonts w:hint="eastAsia"/>
                <w:snapToGrid w:val="0"/>
                <w:spacing w:val="3"/>
                <w:kern w:val="0"/>
                <w:sz w:val="23"/>
                <w:szCs w:val="23"/>
                <w:lang w:eastAsia="zh-CN"/>
              </w:rPr>
              <w:t>□</w:t>
            </w:r>
            <w:r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  <w:t xml:space="preserve"> 企业      </w:t>
            </w:r>
            <w:r>
              <w:rPr>
                <w:rFonts w:hint="eastAsia"/>
                <w:snapToGrid w:val="0"/>
                <w:spacing w:val="3"/>
                <w:kern w:val="0"/>
                <w:sz w:val="23"/>
                <w:szCs w:val="23"/>
                <w:lang w:eastAsia="zh-CN"/>
              </w:rPr>
              <w:t>□</w:t>
            </w:r>
            <w:r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  <w:t>其</w:t>
            </w: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6"/>
                <w:kern w:val="0"/>
                <w:sz w:val="23"/>
                <w:szCs w:val="23"/>
              </w:rPr>
              <w:t>联系人</w:t>
            </w:r>
          </w:p>
        </w:tc>
        <w:tc>
          <w:tcPr>
            <w:tcW w:w="22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</w:p>
        </w:tc>
        <w:tc>
          <w:tcPr>
            <w:tcW w:w="169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eastAsia="方正仿宋_GBK"/>
                <w:snapToGrid w:val="0"/>
                <w:kern w:val="0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spacing w:val="6"/>
                <w:kern w:val="0"/>
                <w:sz w:val="23"/>
                <w:szCs w:val="23"/>
                <w:lang w:val="en-US" w:eastAsia="zh-CN"/>
              </w:rPr>
              <w:t>联系方式</w:t>
            </w:r>
          </w:p>
        </w:tc>
        <w:tc>
          <w:tcPr>
            <w:tcW w:w="266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spacing w:val="1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-8"/>
                <w:kern w:val="0"/>
                <w:sz w:val="23"/>
                <w:szCs w:val="23"/>
              </w:rPr>
              <w:t>总占地面积</w:t>
            </w: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㎡</w:t>
            </w:r>
          </w:p>
        </w:tc>
        <w:tc>
          <w:tcPr>
            <w:tcW w:w="218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  <w:t>总建筑面积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6"/>
                <w:kern w:val="0"/>
                <w:sz w:val="23"/>
                <w:szCs w:val="23"/>
              </w:rPr>
              <w:t>年客流量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-3"/>
                <w:kern w:val="0"/>
                <w:sz w:val="23"/>
                <w:szCs w:val="23"/>
              </w:rPr>
              <w:t>万</w:t>
            </w:r>
            <w:r>
              <w:rPr>
                <w:rFonts w:eastAsia="方正仿宋_GBK"/>
                <w:snapToGrid w:val="0"/>
                <w:spacing w:val="-2"/>
                <w:kern w:val="0"/>
                <w:sz w:val="23"/>
                <w:szCs w:val="23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9"/>
                <w:kern w:val="0"/>
                <w:sz w:val="23"/>
                <w:szCs w:val="23"/>
              </w:rPr>
              <w:t>获</w:t>
            </w:r>
            <w:r>
              <w:rPr>
                <w:rFonts w:eastAsia="方正仿宋_GBK"/>
                <w:snapToGrid w:val="0"/>
                <w:spacing w:val="7"/>
                <w:kern w:val="0"/>
                <w:sz w:val="23"/>
                <w:szCs w:val="23"/>
              </w:rPr>
              <w:t>得的荣誉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80" w:type="dxa"/>
            <w:gridSpan w:val="10"/>
            <w:shd w:val="clear" w:color="auto" w:fill="D9D9D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6"/>
                <w:kern w:val="0"/>
                <w:sz w:val="23"/>
                <w:szCs w:val="23"/>
              </w:rPr>
              <w:t>经营情</w:t>
            </w:r>
            <w:r>
              <w:rPr>
                <w:rFonts w:eastAsia="方正仿宋_GBK"/>
                <w:snapToGrid w:val="0"/>
                <w:spacing w:val="5"/>
                <w:kern w:val="0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eastAsia="方正仿宋_GBK"/>
                <w:snapToGrid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  <w:t>预计</w:t>
            </w:r>
            <w:r>
              <w:rPr>
                <w:rFonts w:eastAsia="方正仿宋_GBK"/>
                <w:snapToGrid w:val="0"/>
                <w:spacing w:val="7"/>
                <w:kern w:val="0"/>
                <w:sz w:val="23"/>
                <w:szCs w:val="23"/>
              </w:rPr>
              <w:t>营业额</w:t>
            </w: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  <w:t>万元</w:t>
            </w: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65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  <w:t>主要入驻品牌个数（仅载体类填写）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ind w:firstLine="230" w:firstLineChars="10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  <w:t>移动支付覆盖率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position w:val="2"/>
                <w:sz w:val="23"/>
                <w:szCs w:val="23"/>
              </w:rPr>
              <w:t>XX%</w:t>
            </w:r>
          </w:p>
        </w:tc>
        <w:tc>
          <w:tcPr>
            <w:tcW w:w="235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/>
                <w:snapToGrid w:val="0"/>
                <w:spacing w:val="6"/>
                <w:kern w:val="0"/>
                <w:sz w:val="23"/>
                <w:szCs w:val="23"/>
                <w:lang w:eastAsia="zh-CN"/>
              </w:rPr>
              <w:t>□</w:t>
            </w:r>
            <w:r>
              <w:rPr>
                <w:rFonts w:eastAsia="方正仿宋_GBK"/>
                <w:snapToGrid w:val="0"/>
                <w:spacing w:val="6"/>
                <w:kern w:val="0"/>
                <w:sz w:val="23"/>
                <w:szCs w:val="23"/>
              </w:rPr>
              <w:t xml:space="preserve">  手机客户</w:t>
            </w:r>
            <w:r>
              <w:rPr>
                <w:rFonts w:eastAsia="方正仿宋_GBK"/>
                <w:snapToGrid w:val="0"/>
                <w:spacing w:val="5"/>
                <w:kern w:val="0"/>
                <w:sz w:val="23"/>
                <w:szCs w:val="23"/>
              </w:rPr>
              <w:t>端</w:t>
            </w:r>
          </w:p>
        </w:tc>
        <w:tc>
          <w:tcPr>
            <w:tcW w:w="319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eastAsia="zh-CN"/>
              </w:rPr>
              <w:t>□</w:t>
            </w:r>
            <w:r>
              <w:rPr>
                <w:rFonts w:eastAsia="方正仿宋_GBK"/>
                <w:snapToGrid w:val="0"/>
                <w:spacing w:val="6"/>
                <w:kern w:val="0"/>
                <w:sz w:val="23"/>
                <w:szCs w:val="23"/>
              </w:rPr>
              <w:t xml:space="preserve">  智能照明系统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9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napToGrid w:val="0"/>
                <w:spacing w:val="7"/>
                <w:kern w:val="0"/>
                <w:sz w:val="23"/>
                <w:szCs w:val="23"/>
                <w:lang w:val="en-US" w:eastAsia="zh-CN"/>
              </w:rPr>
              <w:t>运营服务措施</w:t>
            </w:r>
          </w:p>
        </w:tc>
        <w:tc>
          <w:tcPr>
            <w:tcW w:w="236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11"/>
                <w:kern w:val="0"/>
                <w:sz w:val="23"/>
                <w:szCs w:val="23"/>
              </w:rPr>
              <w:t>成</w:t>
            </w:r>
            <w:r>
              <w:rPr>
                <w:rFonts w:eastAsia="方正仿宋_GBK"/>
                <w:snapToGrid w:val="0"/>
                <w:spacing w:val="7"/>
                <w:kern w:val="0"/>
                <w:sz w:val="23"/>
                <w:szCs w:val="23"/>
              </w:rPr>
              <w:t>立商协会组织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eastAsia="方正仿宋_GBK"/>
                <w:snapToGrid w:val="0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/>
                <w:snapToGrid w:val="0"/>
                <w:spacing w:val="9"/>
                <w:kern w:val="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27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12"/>
                <w:kern w:val="0"/>
                <w:sz w:val="23"/>
                <w:szCs w:val="23"/>
              </w:rPr>
              <w:t>设</w:t>
            </w: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立投诉服务站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eastAsia="方正仿宋_GBK"/>
                <w:snapToGrid w:val="0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/>
                <w:snapToGrid w:val="0"/>
                <w:spacing w:val="9"/>
                <w:kern w:val="0"/>
                <w:sz w:val="23"/>
                <w:szCs w:val="23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9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  <w:tc>
          <w:tcPr>
            <w:tcW w:w="236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11"/>
                <w:kern w:val="0"/>
                <w:sz w:val="23"/>
                <w:szCs w:val="23"/>
              </w:rPr>
              <w:t>开展离境退</w:t>
            </w:r>
            <w:r>
              <w:rPr>
                <w:rFonts w:eastAsia="方正仿宋_GBK"/>
                <w:snapToGrid w:val="0"/>
                <w:spacing w:val="7"/>
                <w:kern w:val="0"/>
                <w:sz w:val="23"/>
                <w:szCs w:val="23"/>
              </w:rPr>
              <w:t>税业务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eastAsia="方正仿宋_GBK"/>
                <w:snapToGrid w:val="0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/>
                <w:snapToGrid w:val="0"/>
                <w:spacing w:val="9"/>
                <w:kern w:val="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27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12"/>
                <w:kern w:val="0"/>
                <w:sz w:val="23"/>
                <w:szCs w:val="23"/>
              </w:rPr>
              <w:t>设</w:t>
            </w: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立专门警务站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eastAsia="方正仿宋_GBK"/>
                <w:snapToGrid w:val="0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/>
                <w:snapToGrid w:val="0"/>
                <w:spacing w:val="9"/>
                <w:kern w:val="0"/>
                <w:sz w:val="23"/>
                <w:szCs w:val="23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80" w:type="dxa"/>
            <w:gridSpan w:val="10"/>
            <w:shd w:val="clear" w:color="auto" w:fill="D9D9D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5"/>
                <w:kern w:val="0"/>
                <w:sz w:val="23"/>
                <w:szCs w:val="23"/>
              </w:rPr>
              <w:t>管理情</w:t>
            </w:r>
            <w:r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5"/>
                <w:kern w:val="0"/>
                <w:sz w:val="23"/>
                <w:szCs w:val="23"/>
              </w:rPr>
              <w:t>管理制</w:t>
            </w:r>
            <w:r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  <w:t>度</w:t>
            </w:r>
          </w:p>
        </w:tc>
        <w:tc>
          <w:tcPr>
            <w:tcW w:w="65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ind w:hanging="9"/>
              <w:jc w:val="left"/>
              <w:textAlignment w:val="baseline"/>
              <w:rPr>
                <w:rFonts w:eastAsia="方正仿宋_GBK"/>
                <w:snapToGrid w:val="0"/>
                <w:spacing w:val="-13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-8"/>
                <w:kern w:val="0"/>
                <w:sz w:val="23"/>
                <w:szCs w:val="23"/>
              </w:rPr>
              <w:t>现</w:t>
            </w:r>
            <w:r>
              <w:rPr>
                <w:rFonts w:eastAsia="方正仿宋_GBK"/>
                <w:snapToGrid w:val="0"/>
                <w:spacing w:val="-5"/>
                <w:kern w:val="0"/>
                <w:sz w:val="23"/>
                <w:szCs w:val="23"/>
              </w:rPr>
              <w:t>行</w:t>
            </w:r>
            <w:r>
              <w:rPr>
                <w:rFonts w:eastAsia="方正仿宋_GBK"/>
                <w:snapToGrid w:val="0"/>
                <w:spacing w:val="-4"/>
                <w:kern w:val="0"/>
                <w:sz w:val="23"/>
                <w:szCs w:val="23"/>
              </w:rPr>
              <w:t>的管理制度，包括行政法规、政府文件，自行制定的,</w:t>
            </w:r>
            <w:r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  <w:t>商户经营、</w:t>
            </w:r>
            <w:r>
              <w:rPr>
                <w:rFonts w:eastAsia="方正仿宋_GBK"/>
                <w:snapToGrid w:val="0"/>
                <w:spacing w:val="2"/>
                <w:kern w:val="0"/>
                <w:sz w:val="23"/>
                <w:szCs w:val="23"/>
              </w:rPr>
              <w:t>应急安全、环境卫生、户外广告等规定。只列</w:t>
            </w:r>
            <w:r>
              <w:rPr>
                <w:rFonts w:eastAsia="方正仿宋_GBK"/>
                <w:snapToGrid w:val="0"/>
                <w:spacing w:val="-15"/>
                <w:kern w:val="0"/>
                <w:sz w:val="23"/>
                <w:szCs w:val="23"/>
              </w:rPr>
              <w:t>目</w:t>
            </w:r>
            <w:r>
              <w:rPr>
                <w:rFonts w:eastAsia="方正仿宋_GBK"/>
                <w:snapToGrid w:val="0"/>
                <w:spacing w:val="-13"/>
                <w:kern w:val="0"/>
                <w:sz w:val="23"/>
                <w:szCs w:val="23"/>
              </w:rPr>
              <w:t>录，另附具体说明文本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主要活动</w:t>
            </w:r>
          </w:p>
        </w:tc>
        <w:tc>
          <w:tcPr>
            <w:tcW w:w="65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spacing w:val="-12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-15"/>
                <w:kern w:val="0"/>
                <w:sz w:val="23"/>
                <w:szCs w:val="23"/>
              </w:rPr>
              <w:t>只</w:t>
            </w:r>
            <w:r>
              <w:rPr>
                <w:rFonts w:eastAsia="方正仿宋_GBK"/>
                <w:snapToGrid w:val="0"/>
                <w:spacing w:val="-12"/>
                <w:kern w:val="0"/>
                <w:sz w:val="23"/>
                <w:szCs w:val="23"/>
              </w:rPr>
              <w:t>列题目，另附具体说明</w:t>
            </w:r>
          </w:p>
          <w:p>
            <w:pPr>
              <w:pStyle w:val="2"/>
              <w:rPr>
                <w:rFonts w:eastAsia="方正仿宋_GBK"/>
                <w:snapToGrid w:val="0"/>
                <w:spacing w:val="-12"/>
                <w:kern w:val="0"/>
                <w:sz w:val="23"/>
                <w:szCs w:val="23"/>
              </w:rPr>
            </w:pPr>
          </w:p>
          <w:p>
            <w:pPr>
              <w:pStyle w:val="2"/>
              <w:rPr>
                <w:rFonts w:eastAsia="方正仿宋_GBK"/>
                <w:snapToGrid w:val="0"/>
                <w:spacing w:val="-12"/>
                <w:kern w:val="0"/>
                <w:sz w:val="23"/>
                <w:szCs w:val="23"/>
              </w:rPr>
            </w:pPr>
          </w:p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980" w:type="dxa"/>
            <w:gridSpan w:val="10"/>
            <w:shd w:val="clear" w:color="auto" w:fill="D9D9D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-1"/>
                <w:kern w:val="0"/>
                <w:sz w:val="23"/>
                <w:szCs w:val="23"/>
              </w:rPr>
              <w:t>区域环</w:t>
            </w: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自身特色亮点</w:t>
            </w:r>
          </w:p>
        </w:tc>
        <w:tc>
          <w:tcPr>
            <w:tcW w:w="65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  <w:t>区域发展定</w:t>
            </w:r>
            <w:r>
              <w:rPr>
                <w:rFonts w:eastAsia="方正仿宋_GBK"/>
                <w:snapToGrid w:val="0"/>
                <w:spacing w:val="2"/>
                <w:kern w:val="0"/>
                <w:sz w:val="23"/>
                <w:szCs w:val="23"/>
              </w:rPr>
              <w:t>位</w:t>
            </w:r>
          </w:p>
        </w:tc>
        <w:tc>
          <w:tcPr>
            <w:tcW w:w="65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-2"/>
                <w:kern w:val="0"/>
                <w:sz w:val="23"/>
                <w:szCs w:val="23"/>
              </w:rPr>
              <w:t>项目建设成效</w:t>
            </w:r>
          </w:p>
        </w:tc>
        <w:tc>
          <w:tcPr>
            <w:tcW w:w="65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80" w:type="dxa"/>
            <w:gridSpan w:val="10"/>
            <w:shd w:val="clear" w:color="auto" w:fill="D9D9D9"/>
            <w:noWrap w:val="0"/>
            <w:vAlign w:val="top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5"/>
                <w:kern w:val="0"/>
                <w:sz w:val="23"/>
                <w:szCs w:val="23"/>
              </w:rPr>
              <w:t>建设投入情况及发展成效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建设改造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投入情况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9"/>
                <w:kern w:val="0"/>
                <w:sz w:val="23"/>
                <w:szCs w:val="23"/>
              </w:rPr>
              <w:t>简</w:t>
            </w: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要描述建设投入情况</w:t>
            </w:r>
            <w:r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获得资金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spacing w:val="5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支持情况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例如：XX年获得XX单位的XXX项目政策支持XX万元。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5"/>
                <w:kern w:val="0"/>
                <w:sz w:val="23"/>
                <w:szCs w:val="23"/>
              </w:rPr>
              <w:t>主</w:t>
            </w:r>
            <w:r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  <w:t>要发展举措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  <w:t>及成效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  <w:t>简要描述在加强规划引领、优化街区环境、提高供给质量、</w:t>
            </w:r>
            <w:r>
              <w:rPr>
                <w:rFonts w:eastAsia="方正仿宋_GBK"/>
                <w:snapToGrid w:val="0"/>
                <w:spacing w:val="16"/>
                <w:kern w:val="0"/>
                <w:sz w:val="23"/>
                <w:szCs w:val="23"/>
              </w:rPr>
              <w:t>彰</w:t>
            </w:r>
            <w:r>
              <w:rPr>
                <w:rFonts w:eastAsia="方正仿宋_GBK"/>
                <w:snapToGrid w:val="0"/>
                <w:spacing w:val="15"/>
                <w:kern w:val="0"/>
                <w:sz w:val="23"/>
                <w:szCs w:val="23"/>
              </w:rPr>
              <w:t>显</w:t>
            </w: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城市特色、发挥带动作用等方面采取的措施及成效。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2393" w:type="dxa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2"/>
                <w:kern w:val="0"/>
                <w:sz w:val="23"/>
                <w:szCs w:val="23"/>
              </w:rPr>
              <w:t>申报主</w:t>
            </w:r>
            <w:r>
              <w:rPr>
                <w:rFonts w:eastAsia="方正仿宋_GBK"/>
                <w:snapToGrid w:val="0"/>
                <w:spacing w:val="1"/>
                <w:kern w:val="0"/>
                <w:sz w:val="23"/>
                <w:szCs w:val="23"/>
              </w:rPr>
              <w:t>体意见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tabs>
                <w:tab w:val="left" w:pos="4897"/>
              </w:tabs>
              <w:adjustRightInd w:val="0"/>
              <w:snapToGrid w:val="0"/>
              <w:ind w:firstLine="4064" w:firstLineChars="1600"/>
              <w:textAlignment w:val="baseline"/>
              <w:rPr>
                <w:rFonts w:eastAsia="方正仿宋_GBK"/>
                <w:snapToGrid w:val="0"/>
                <w:spacing w:val="12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spacing w:val="12"/>
                <w:kern w:val="0"/>
                <w:sz w:val="23"/>
                <w:szCs w:val="23"/>
              </w:rPr>
              <w:t>(盖章 )</w:t>
            </w:r>
          </w:p>
          <w:p>
            <w:pPr>
              <w:tabs>
                <w:tab w:val="left" w:pos="4897"/>
              </w:tabs>
              <w:adjustRightInd w:val="0"/>
              <w:snapToGrid w:val="0"/>
              <w:ind w:firstLine="3220" w:firstLineChars="1400"/>
              <w:textAlignment w:val="baseline"/>
              <w:rPr>
                <w:rFonts w:eastAsia="方正仿宋_GBK"/>
                <w:snapToGrid w:val="0"/>
                <w:spacing w:val="4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方正仿宋_GBK"/>
                <w:snapToGrid w:val="0"/>
                <w:spacing w:val="6"/>
                <w:kern w:val="0"/>
                <w:sz w:val="23"/>
                <w:szCs w:val="23"/>
              </w:rPr>
              <w:t xml:space="preserve">年 </w:t>
            </w:r>
            <w:r>
              <w:rPr>
                <w:rFonts w:eastAsia="方正仿宋_GBK"/>
                <w:snapToGrid w:val="0"/>
                <w:spacing w:val="3"/>
                <w:kern w:val="0"/>
                <w:sz w:val="23"/>
                <w:szCs w:val="23"/>
              </w:rPr>
              <w:t xml:space="preserve">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2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ind w:hanging="235"/>
              <w:jc w:val="center"/>
              <w:textAlignment w:val="baseline"/>
              <w:rPr>
                <w:rFonts w:hint="eastAsia"/>
                <w:snapToGrid w:val="0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eastAsia="方正仿宋_GBK"/>
                <w:snapToGrid w:val="0"/>
                <w:spacing w:val="9"/>
                <w:kern w:val="0"/>
                <w:sz w:val="23"/>
                <w:szCs w:val="23"/>
              </w:rPr>
              <w:t>所</w:t>
            </w: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在</w:t>
            </w:r>
            <w:r>
              <w:rPr>
                <w:rFonts w:hint="eastAsia"/>
                <w:snapToGrid w:val="0"/>
                <w:spacing w:val="8"/>
                <w:kern w:val="0"/>
                <w:sz w:val="23"/>
                <w:szCs w:val="23"/>
                <w:lang w:val="en-US" w:eastAsia="zh-CN"/>
              </w:rPr>
              <w:t>属地街道</w:t>
            </w:r>
          </w:p>
          <w:p>
            <w:pPr>
              <w:adjustRightInd w:val="0"/>
              <w:snapToGrid w:val="0"/>
              <w:ind w:hanging="235"/>
              <w:jc w:val="center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/>
                <w:snapToGrid w:val="0"/>
                <w:spacing w:val="8"/>
                <w:kern w:val="0"/>
                <w:sz w:val="23"/>
                <w:szCs w:val="23"/>
                <w:lang w:val="en-US" w:eastAsia="zh-CN"/>
              </w:rPr>
              <w:t>（管委会）</w:t>
            </w:r>
            <w:r>
              <w:rPr>
                <w:rFonts w:eastAsia="方正仿宋_GBK"/>
                <w:snapToGrid w:val="0"/>
                <w:spacing w:val="8"/>
                <w:kern w:val="0"/>
                <w:sz w:val="23"/>
                <w:szCs w:val="23"/>
              </w:rPr>
              <w:t>推荐意见</w:t>
            </w:r>
          </w:p>
        </w:tc>
        <w:tc>
          <w:tcPr>
            <w:tcW w:w="65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</w:rPr>
            </w:pPr>
          </w:p>
          <w:p>
            <w:pPr>
              <w:tabs>
                <w:tab w:val="left" w:pos="3932"/>
              </w:tabs>
              <w:adjustRightInd w:val="0"/>
              <w:snapToGrid w:val="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ab/>
            </w: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 xml:space="preserve">  </w:t>
            </w:r>
            <w:r>
              <w:rPr>
                <w:rFonts w:eastAsia="方正仿宋_GBK"/>
                <w:snapToGrid w:val="0"/>
                <w:spacing w:val="17"/>
                <w:kern w:val="0"/>
                <w:sz w:val="23"/>
                <w:szCs w:val="23"/>
              </w:rPr>
              <w:t>(</w:t>
            </w:r>
            <w:r>
              <w:rPr>
                <w:rFonts w:eastAsia="方正仿宋_GBK"/>
                <w:snapToGrid w:val="0"/>
                <w:spacing w:val="14"/>
                <w:kern w:val="0"/>
                <w:sz w:val="23"/>
                <w:szCs w:val="23"/>
              </w:rPr>
              <w:t>盖章 )</w:t>
            </w:r>
          </w:p>
          <w:p>
            <w:pPr>
              <w:tabs>
                <w:tab w:val="left" w:pos="4897"/>
              </w:tabs>
              <w:adjustRightInd w:val="0"/>
              <w:snapToGrid w:val="0"/>
              <w:ind w:firstLine="3220" w:firstLineChars="1400"/>
              <w:textAlignment w:val="baseline"/>
              <w:rPr>
                <w:rFonts w:eastAsia="方正仿宋_GBK"/>
                <w:snapToGrid w:val="0"/>
                <w:kern w:val="0"/>
                <w:sz w:val="23"/>
                <w:szCs w:val="23"/>
              </w:rPr>
            </w:pPr>
            <w:r>
              <w:rPr>
                <w:rFonts w:eastAsia="方正仿宋_GBK"/>
                <w:snapToGrid w:val="0"/>
                <w:kern w:val="0"/>
                <w:sz w:val="23"/>
                <w:szCs w:val="23"/>
              </w:rPr>
              <w:t>年     月      日</w:t>
            </w:r>
          </w:p>
        </w:tc>
      </w:tr>
    </w:tbl>
    <w:p>
      <w:pPr>
        <w:pStyle w:val="14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eastAsia="微软雅黑"/>
          <w:sz w:val="20"/>
          <w:szCs w:val="20"/>
        </w:rPr>
      </w:pPr>
    </w:p>
    <w:p>
      <w:pPr>
        <w:widowControl/>
        <w:autoSpaceDE w:val="0"/>
        <w:autoSpaceDN w:val="0"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>
      <w:pPr>
        <w:widowControl/>
        <w:tabs>
          <w:tab w:val="left" w:pos="602"/>
        </w:tabs>
        <w:autoSpaceDE w:val="0"/>
        <w:autoSpaceDN w:val="0"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6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本企业（单位）郑重承诺如下：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960" w:leftChars="200" w:hanging="320" w:hangingChars="1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所有申报资料均</w:t>
      </w:r>
      <w:r>
        <w:rPr>
          <w:rFonts w:hint="eastAsia" w:ascii="Times New Roman" w:hAnsi="Times New Roman" w:eastAsia="方正仿宋_GBK"/>
          <w:sz w:val="32"/>
          <w:szCs w:val="32"/>
        </w:rPr>
        <w:t>依据相关项目申报要求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真实、合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规、有效；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2</w:t>
      </w:r>
      <w:r>
        <w:rPr>
          <w:rFonts w:ascii="Times New Roman" w:hAnsi="Times New Roman" w:eastAsia="方正仿宋_GBK"/>
          <w:sz w:val="32"/>
          <w:szCs w:val="32"/>
        </w:rPr>
        <w:t xml:space="preserve">．近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 xml:space="preserve"> 年内无重大环保、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金融、</w:t>
      </w:r>
      <w:r>
        <w:rPr>
          <w:rFonts w:ascii="Times New Roman" w:hAnsi="Times New Roman" w:eastAsia="方正仿宋_GBK"/>
          <w:sz w:val="32"/>
          <w:szCs w:val="32"/>
        </w:rPr>
        <w:t>安全、质量事故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近三年信用状况良好，无严重失信行为</w:t>
      </w:r>
      <w:r>
        <w:rPr>
          <w:rFonts w:ascii="Times New Roman" w:hAnsi="Times New Roman" w:eastAsia="方正仿宋_GBK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tabs>
          <w:tab w:val="left" w:pos="6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．接受有关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属地街道（管委会）、区商务委</w:t>
      </w:r>
      <w:r>
        <w:rPr>
          <w:rFonts w:ascii="Times New Roman" w:hAnsi="Times New Roman" w:eastAsia="方正仿宋_GBK"/>
          <w:sz w:val="32"/>
          <w:szCs w:val="32"/>
        </w:rPr>
        <w:t>为审核新消费场景所进行的必要检查并积极配合做好后续的监督、管理和资料提供等工作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专项资金获批后将按规定使用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6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.如违背以上承诺，愿意承担相关责任，并在规定时限内退回补助资金。</w:t>
      </w:r>
    </w:p>
    <w:p>
      <w:pPr>
        <w:pStyle w:val="2"/>
      </w:pPr>
    </w:p>
    <w:p>
      <w:pPr>
        <w:widowControl/>
        <w:autoSpaceDE w:val="0"/>
        <w:autoSpaceDN w:val="0"/>
        <w:jc w:val="center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sz w:val="30"/>
        </w:rPr>
        <w:t>企业名称（盖章）：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方正仿宋_GBK"/>
          <w:sz w:val="3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0"/>
        </w:rPr>
        <w:t>项目申报责任人（签名）</w:t>
      </w:r>
      <w:r>
        <w:rPr>
          <w:rFonts w:hint="eastAsia"/>
          <w:sz w:val="30"/>
          <w:lang w:eastAsia="zh-CN"/>
        </w:rPr>
        <w:t>：</w:t>
      </w:r>
      <w:r>
        <w:rPr>
          <w:rFonts w:hint="eastAsia" w:ascii="Times New Roman" w:hAnsi="Times New Roman" w:eastAsia="方正仿宋_GBK"/>
          <w:sz w:val="30"/>
          <w:lang w:val="en-US" w:eastAsia="zh-CN"/>
        </w:rPr>
        <w:t xml:space="preserve">                      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方正仿宋_GBK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0"/>
        </w:rPr>
        <w:t>单位负责人（签名）</w:t>
      </w:r>
      <w:r>
        <w:rPr>
          <w:rFonts w:hint="eastAsia"/>
          <w:sz w:val="30"/>
          <w:lang w:eastAsia="zh-CN"/>
        </w:rPr>
        <w:t>：</w:t>
      </w:r>
    </w:p>
    <w:p>
      <w:pPr>
        <w:widowControl/>
        <w:tabs>
          <w:tab w:val="left" w:pos="602"/>
        </w:tabs>
        <w:autoSpaceDE w:val="0"/>
        <w:autoSpaceDN w:val="0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widowControl/>
        <w:tabs>
          <w:tab w:val="left" w:pos="602"/>
        </w:tabs>
        <w:autoSpaceDE w:val="0"/>
        <w:autoSpaceDN w:val="0"/>
        <w:ind w:firstLine="5440" w:firstLineChars="17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     月     日</w:t>
      </w:r>
    </w:p>
    <w:p>
      <w:pPr>
        <w:pStyle w:val="14"/>
        <w:rPr>
          <w:rFonts w:ascii="Times New Roman" w:hAnsi="Times New Roman" w:eastAsia="方正黑体_GBK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4</w:t>
      </w:r>
    </w:p>
    <w:p>
      <w:pPr>
        <w:pStyle w:val="14"/>
        <w:rPr>
          <w:rFonts w:hint="eastAsia" w:eastAsia="方正仿宋_GBK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</w:rPr>
        <w:t>消费新场景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属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地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街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道（管委会）</w:t>
      </w:r>
      <w:r>
        <w:rPr>
          <w:rFonts w:hint="eastAsia" w:ascii="Times New Roman" w:hAnsi="Times New Roman" w:eastAsia="方正小标宋_GBK"/>
          <w:sz w:val="44"/>
          <w:szCs w:val="44"/>
        </w:rPr>
        <w:t xml:space="preserve"> 推 荐 </w:t>
      </w:r>
      <w:r>
        <w:rPr>
          <w:rFonts w:ascii="Times New Roman" w:hAnsi="Times New Roman" w:eastAsia="方正小标宋_GBK"/>
          <w:sz w:val="44"/>
          <w:szCs w:val="44"/>
        </w:rPr>
        <w:t>材</w:t>
      </w:r>
      <w:r>
        <w:rPr>
          <w:rFonts w:hint="eastAsia" w:ascii="Times New Roman" w:hAnsi="Times New Roman" w:eastAsia="方正小标宋_GBK"/>
          <w:sz w:val="44"/>
          <w:szCs w:val="44"/>
        </w:rPr>
        <w:t xml:space="preserve"> </w:t>
      </w:r>
      <w:r>
        <w:rPr>
          <w:rFonts w:ascii="Times New Roman" w:hAnsi="Times New Roman" w:eastAsia="方正小标宋_GBK"/>
          <w:sz w:val="44"/>
          <w:szCs w:val="44"/>
        </w:rPr>
        <w:t>料</w:t>
      </w:r>
    </w:p>
    <w:p>
      <w:pPr>
        <w:pStyle w:val="14"/>
        <w:rPr>
          <w:rFonts w:ascii="Times New Roman" w:hAnsi="Times New Roman" w:eastAsia="方正小标宋_GBK"/>
          <w:color w:val="auto"/>
          <w:sz w:val="44"/>
          <w:szCs w:val="44"/>
        </w:rPr>
      </w:pPr>
    </w:p>
    <w:p>
      <w:pPr>
        <w:rPr>
          <w:rFonts w:ascii="Times New Roman" w:hAnsi="Times New Roman" w:eastAsia="方正小标宋_GBK"/>
          <w:sz w:val="44"/>
          <w:szCs w:val="44"/>
        </w:rPr>
      </w:pPr>
    </w:p>
    <w:p>
      <w:pPr>
        <w:spacing w:before="101" w:line="227" w:lineRule="auto"/>
        <w:ind w:firstLine="636" w:firstLineChars="200"/>
        <w:rPr>
          <w:rFonts w:hint="eastAsia" w:eastAsia="黑体"/>
          <w:spacing w:val="4"/>
          <w:sz w:val="31"/>
          <w:szCs w:val="31"/>
        </w:rPr>
      </w:pPr>
    </w:p>
    <w:p>
      <w:pPr>
        <w:spacing w:before="101" w:line="227" w:lineRule="auto"/>
        <w:ind w:firstLine="636" w:firstLineChars="200"/>
        <w:rPr>
          <w:rFonts w:ascii="Times New Roman" w:hAnsi="Times New Roman" w:eastAsia="仿宋"/>
          <w:sz w:val="31"/>
          <w:szCs w:val="31"/>
          <w:u w:val="single"/>
        </w:rPr>
      </w:pPr>
      <w:r>
        <w:rPr>
          <w:rFonts w:hint="eastAsia" w:eastAsia="黑体"/>
          <w:spacing w:val="4"/>
          <w:sz w:val="31"/>
          <w:szCs w:val="31"/>
          <w:lang w:val="en-US" w:eastAsia="zh-CN"/>
        </w:rPr>
        <w:t>街道（管委会）</w:t>
      </w:r>
      <w:r>
        <w:rPr>
          <w:rFonts w:ascii="Times New Roman" w:hAnsi="Times New Roman" w:eastAsia="黑体"/>
          <w:spacing w:val="2"/>
          <w:sz w:val="31"/>
          <w:szCs w:val="31"/>
        </w:rPr>
        <w:t>名称</w:t>
      </w:r>
      <w:r>
        <w:rPr>
          <w:rFonts w:ascii="Times New Roman" w:hAnsi="Times New Roman" w:eastAsia="仿宋"/>
          <w:spacing w:val="2"/>
          <w:sz w:val="31"/>
          <w:szCs w:val="31"/>
        </w:rPr>
        <w:t>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 </w:t>
      </w:r>
      <w:r>
        <w:rPr>
          <w:rFonts w:hint="eastAsia" w:eastAsia="仿宋"/>
          <w:sz w:val="31"/>
          <w:szCs w:val="31"/>
          <w:u w:val="single"/>
        </w:rPr>
        <w:t xml:space="preserve">       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</w:t>
      </w:r>
    </w:p>
    <w:p>
      <w:pPr>
        <w:pStyle w:val="2"/>
      </w:pPr>
    </w:p>
    <w:p>
      <w:pPr>
        <w:spacing w:before="101" w:line="227" w:lineRule="auto"/>
        <w:ind w:firstLine="636" w:firstLineChars="200"/>
        <w:rPr>
          <w:rFonts w:hint="eastAsia" w:eastAsia="仿宋"/>
          <w:sz w:val="31"/>
          <w:szCs w:val="31"/>
          <w:u w:val="single"/>
          <w:lang w:val="en-US" w:eastAsia="zh-CN"/>
        </w:rPr>
      </w:pPr>
      <w:r>
        <w:rPr>
          <w:rFonts w:hint="eastAsia" w:eastAsia="黑体"/>
          <w:spacing w:val="4"/>
          <w:sz w:val="31"/>
          <w:szCs w:val="31"/>
          <w:lang w:val="en-US" w:eastAsia="zh-CN"/>
        </w:rPr>
        <w:t>街道（管委会）</w:t>
      </w:r>
      <w:r>
        <w:rPr>
          <w:rFonts w:ascii="Times New Roman" w:hAnsi="Times New Roman" w:eastAsia="黑体"/>
          <w:spacing w:val="6"/>
          <w:sz w:val="31"/>
          <w:szCs w:val="31"/>
        </w:rPr>
        <w:t>(</w:t>
      </w:r>
      <w:r>
        <w:rPr>
          <w:rFonts w:hint="eastAsia" w:eastAsia="黑体"/>
          <w:spacing w:val="4"/>
          <w:sz w:val="31"/>
          <w:szCs w:val="31"/>
        </w:rPr>
        <w:t>盖章</w:t>
      </w:r>
      <w:r>
        <w:rPr>
          <w:rFonts w:ascii="Times New Roman" w:hAnsi="Times New Roman" w:eastAsia="黑体"/>
          <w:spacing w:val="6"/>
          <w:sz w:val="31"/>
          <w:szCs w:val="31"/>
        </w:rPr>
        <w:t>)</w:t>
      </w:r>
      <w:r>
        <w:rPr>
          <w:rFonts w:ascii="Times New Roman" w:hAnsi="Times New Roman" w:eastAsia="仿宋"/>
          <w:spacing w:val="2"/>
          <w:sz w:val="31"/>
          <w:szCs w:val="31"/>
        </w:rPr>
        <w:t>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   </w:t>
      </w:r>
      <w:r>
        <w:rPr>
          <w:rFonts w:hint="eastAsia" w:eastAsia="仿宋"/>
          <w:sz w:val="31"/>
          <w:szCs w:val="31"/>
          <w:u w:val="single"/>
        </w:rPr>
        <w:t xml:space="preserve">     </w:t>
      </w:r>
      <w:r>
        <w:rPr>
          <w:rFonts w:hint="eastAsia" w:eastAsia="仿宋"/>
          <w:sz w:val="31"/>
          <w:szCs w:val="31"/>
          <w:u w:val="single"/>
          <w:lang w:val="en-US" w:eastAsia="zh-CN"/>
        </w:rPr>
        <w:t xml:space="preserve"> </w:t>
      </w:r>
    </w:p>
    <w:p>
      <w:pPr>
        <w:pStyle w:val="2"/>
      </w:pPr>
    </w:p>
    <w:p>
      <w:pPr>
        <w:spacing w:before="101" w:line="227" w:lineRule="auto"/>
        <w:ind w:firstLine="644" w:firstLineChars="200"/>
        <w:rPr>
          <w:rFonts w:hint="eastAsia"/>
        </w:rPr>
      </w:pPr>
      <w:r>
        <w:rPr>
          <w:rFonts w:hint="eastAsia" w:eastAsia="黑体"/>
          <w:spacing w:val="6"/>
          <w:sz w:val="31"/>
          <w:szCs w:val="31"/>
        </w:rPr>
        <w:t>联系人</w:t>
      </w:r>
      <w:r>
        <w:rPr>
          <w:rFonts w:ascii="Times New Roman" w:hAnsi="Times New Roman" w:eastAsia="黑体"/>
          <w:spacing w:val="6"/>
          <w:sz w:val="31"/>
          <w:szCs w:val="31"/>
        </w:rPr>
        <w:t xml:space="preserve"> (</w:t>
      </w:r>
      <w:r>
        <w:rPr>
          <w:rFonts w:hint="eastAsia" w:eastAsia="黑体"/>
          <w:spacing w:val="6"/>
          <w:sz w:val="31"/>
          <w:szCs w:val="31"/>
        </w:rPr>
        <w:t>签字</w:t>
      </w:r>
      <w:r>
        <w:rPr>
          <w:rFonts w:ascii="Times New Roman" w:hAnsi="Times New Roman" w:eastAsia="黑体"/>
          <w:spacing w:val="6"/>
          <w:sz w:val="31"/>
          <w:szCs w:val="31"/>
        </w:rPr>
        <w:t xml:space="preserve">) </w:t>
      </w:r>
      <w:r>
        <w:rPr>
          <w:rFonts w:ascii="Times New Roman" w:hAnsi="Times New Roman" w:eastAsia="仿宋"/>
          <w:spacing w:val="5"/>
          <w:sz w:val="31"/>
          <w:szCs w:val="31"/>
        </w:rPr>
        <w:t>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</w:t>
      </w:r>
      <w:r>
        <w:rPr>
          <w:rFonts w:hint="eastAsia" w:eastAsia="仿宋"/>
          <w:sz w:val="31"/>
          <w:szCs w:val="31"/>
          <w:u w:val="single"/>
        </w:rPr>
        <w:t xml:space="preserve">    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</w:t>
      </w:r>
      <w:r>
        <w:rPr>
          <w:rFonts w:hint="eastAsia" w:eastAsia="仿宋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eastAsia="仿宋"/>
          <w:sz w:val="31"/>
          <w:szCs w:val="31"/>
          <w:u w:val="single"/>
        </w:rPr>
        <w:t xml:space="preserve"> </w:t>
      </w:r>
      <w:r>
        <w:rPr>
          <w:rFonts w:hint="eastAsia" w:eastAsia="仿宋"/>
          <w:sz w:val="31"/>
          <w:szCs w:val="31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</w:t>
      </w:r>
      <w:r>
        <w:rPr>
          <w:rFonts w:hint="eastAsia" w:eastAsia="仿宋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FZFSK" w:hAnsi="FZFSK" w:eastAsia="FZFSK"/>
          <w:color w:val="auto"/>
          <w:sz w:val="30"/>
        </w:rPr>
        <w:t xml:space="preserve"> </w:t>
      </w:r>
    </w:p>
    <w:p>
      <w:pPr>
        <w:pStyle w:val="2"/>
      </w:pPr>
      <w:r>
        <w:rPr>
          <w:rFonts w:hint="eastAsia"/>
        </w:rPr>
        <w:t xml:space="preserve">                      </w:t>
      </w:r>
    </w:p>
    <w:p>
      <w:pPr>
        <w:spacing w:before="101" w:line="227" w:lineRule="auto"/>
        <w:ind w:firstLine="644" w:firstLineChars="200"/>
        <w:rPr>
          <w:rFonts w:hint="eastAsia" w:ascii="Times New Roman" w:hAnsi="Times New Roman" w:eastAsia="仿宋"/>
          <w:sz w:val="31"/>
          <w:szCs w:val="31"/>
          <w:lang w:val="en-US" w:eastAsia="zh-CN"/>
        </w:rPr>
      </w:pPr>
      <w:r>
        <w:rPr>
          <w:rFonts w:hint="eastAsia" w:eastAsia="黑体"/>
          <w:spacing w:val="6"/>
          <w:sz w:val="31"/>
          <w:szCs w:val="31"/>
        </w:rPr>
        <w:t>联系电话</w:t>
      </w:r>
      <w:r>
        <w:rPr>
          <w:rFonts w:ascii="Times New Roman" w:hAnsi="Times New Roman" w:eastAsia="黑体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5"/>
          <w:sz w:val="31"/>
          <w:szCs w:val="31"/>
        </w:rPr>
        <w:t>：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                  </w:t>
      </w:r>
      <w:r>
        <w:rPr>
          <w:rFonts w:hint="eastAsia" w:eastAsia="仿宋"/>
          <w:sz w:val="31"/>
          <w:szCs w:val="31"/>
          <w:u w:val="single"/>
        </w:rPr>
        <w:t xml:space="preserve">         </w:t>
      </w:r>
      <w:r>
        <w:rPr>
          <w:rFonts w:hint="eastAsia" w:eastAsia="仿宋"/>
          <w:sz w:val="31"/>
          <w:szCs w:val="31"/>
          <w:u w:val="single"/>
          <w:lang w:val="en-US" w:eastAsia="zh-CN"/>
        </w:rPr>
        <w:t xml:space="preserve">  </w:t>
      </w:r>
      <w:r>
        <w:rPr>
          <w:rFonts w:hint="eastAsia" w:eastAsia="仿宋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</w:t>
      </w:r>
      <w:r>
        <w:rPr>
          <w:rFonts w:hint="eastAsia" w:eastAsia="仿宋"/>
          <w:sz w:val="31"/>
          <w:szCs w:val="31"/>
          <w:u w:val="single"/>
        </w:rPr>
        <w:t xml:space="preserve"> </w:t>
      </w:r>
      <w:r>
        <w:rPr>
          <w:rFonts w:hint="eastAsia" w:eastAsia="仿宋"/>
          <w:sz w:val="31"/>
          <w:szCs w:val="31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sz w:val="31"/>
          <w:szCs w:val="31"/>
          <w:u w:val="single"/>
        </w:rPr>
        <w:t xml:space="preserve">  </w:t>
      </w:r>
      <w:r>
        <w:rPr>
          <w:rFonts w:hint="eastAsia" w:eastAsia="仿宋"/>
          <w:sz w:val="31"/>
          <w:szCs w:val="31"/>
          <w:u w:val="single"/>
          <w:lang w:val="en-US" w:eastAsia="zh-CN"/>
        </w:rPr>
        <w:t xml:space="preserve"> 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z w:val="44"/>
          <w:szCs w:val="44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widowControl/>
        <w:autoSpaceDE w:val="0"/>
        <w:autoSpaceDN w:val="0"/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推荐材料编制要求</w:t>
      </w:r>
    </w:p>
    <w:p>
      <w:pPr>
        <w:widowControl/>
        <w:autoSpaceDE w:val="0"/>
        <w:autoSpaceDN w:val="0"/>
        <w:spacing w:line="560" w:lineRule="exact"/>
        <w:ind w:firstLine="620"/>
        <w:jc w:val="left"/>
        <w:rPr>
          <w:rFonts w:ascii="FZFSK" w:hAnsi="FZFSK" w:eastAsia="FZFSK"/>
          <w:sz w:val="30"/>
        </w:rPr>
      </w:pPr>
    </w:p>
    <w:p>
      <w:pPr>
        <w:widowControl/>
        <w:autoSpaceDE w:val="0"/>
        <w:autoSpaceDN w:val="0"/>
        <w:ind w:firstLine="62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基本要求：内容图文并茂（注意图文比例，不要文字过多，也不要只有图片没有文字阐述），要求图片清晰无水印，文字大小适宜，整体配色美观、风格统一，若非必要不使用英文。主要内容包括但不限于前言、项目基本情况、主要情况、运营管理、保障措施等内容，可根据新消费场景具体情况做适当调整。</w:t>
      </w:r>
    </w:p>
    <w:p>
      <w:pPr>
        <w:widowControl/>
        <w:tabs>
          <w:tab w:val="left" w:pos="614"/>
          <w:tab w:val="left" w:pos="620"/>
        </w:tabs>
        <w:autoSpaceDE w:val="0"/>
        <w:autoSpaceDN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黑体_GBK"/>
          <w:sz w:val="32"/>
          <w:szCs w:val="32"/>
        </w:rPr>
        <w:t xml:space="preserve">一、前言 </w:t>
      </w:r>
      <w:r>
        <w:rPr>
          <w:rFonts w:ascii="Times New Roman" w:hAnsi="Times New Roman" w:eastAsia="方正黑体_GBK"/>
          <w:sz w:val="32"/>
          <w:szCs w:val="32"/>
        </w:rPr>
        <w:br w:type="textWrapping"/>
      </w: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仿宋_GBK"/>
          <w:sz w:val="32"/>
          <w:szCs w:val="32"/>
        </w:rPr>
        <w:t>简要介绍消费场景的概况及成效，体现贯彻落实消费中心城市建设消费新场景打造的工作要求，以及相关工作部署，结合</w:t>
      </w:r>
      <w:r>
        <w:rPr>
          <w:rFonts w:hint="eastAsia"/>
          <w:sz w:val="32"/>
          <w:szCs w:val="32"/>
          <w:lang w:val="en-US" w:eastAsia="zh-CN"/>
        </w:rPr>
        <w:t>辖区</w:t>
      </w:r>
      <w:r>
        <w:rPr>
          <w:rFonts w:ascii="Times New Roman" w:hAnsi="Times New Roman" w:eastAsia="方正仿宋_GBK"/>
          <w:sz w:val="32"/>
          <w:szCs w:val="32"/>
        </w:rPr>
        <w:t>发展定位和总体规划，按照对标</w:t>
      </w:r>
      <w:r>
        <w:rPr>
          <w:rFonts w:hint="eastAsia"/>
          <w:sz w:val="32"/>
          <w:szCs w:val="32"/>
          <w:lang w:val="en-US" w:eastAsia="zh-CN"/>
        </w:rPr>
        <w:t>场景</w:t>
      </w:r>
      <w:r>
        <w:rPr>
          <w:rFonts w:ascii="Times New Roman" w:hAnsi="Times New Roman" w:eastAsia="方正仿宋_GBK"/>
          <w:sz w:val="32"/>
          <w:szCs w:val="32"/>
        </w:rPr>
        <w:t>一流、彰显</w:t>
      </w:r>
      <w:r>
        <w:rPr>
          <w:rFonts w:hint="eastAsia"/>
          <w:sz w:val="32"/>
          <w:szCs w:val="32"/>
          <w:lang w:val="en-US" w:eastAsia="zh-CN"/>
        </w:rPr>
        <w:t>辖区特色风范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widowControl/>
        <w:tabs>
          <w:tab w:val="left" w:pos="614"/>
          <w:tab w:val="left" w:pos="620"/>
        </w:tabs>
        <w:autoSpaceDE w:val="0"/>
        <w:autoSpaceDN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ab/>
      </w:r>
      <w:r>
        <w:rPr>
          <w:rFonts w:ascii="Times New Roman" w:hAnsi="Times New Roman" w:eastAsia="方正黑体_GBK"/>
          <w:sz w:val="32"/>
          <w:szCs w:val="32"/>
        </w:rPr>
        <w:t>二、项目基本情况</w:t>
      </w:r>
      <w:r>
        <w:rPr>
          <w:rFonts w:ascii="Times New Roman" w:hAnsi="Times New Roman" w:eastAsia="方正黑体_GBK"/>
          <w:sz w:val="32"/>
          <w:szCs w:val="32"/>
        </w:rPr>
        <w:br w:type="textWrapping"/>
      </w: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楷体_GBK"/>
          <w:sz w:val="32"/>
          <w:szCs w:val="32"/>
        </w:rPr>
        <w:t>（一）所处区位</w:t>
      </w:r>
      <w:r>
        <w:rPr>
          <w:rFonts w:ascii="Times New Roman" w:hAnsi="Times New Roman" w:eastAsia="方正仿宋_GBK"/>
          <w:sz w:val="32"/>
          <w:szCs w:val="32"/>
        </w:rPr>
        <w:t>。项目所处具体位置（附所在区域地图，突出显示场景的位置），要求清晰、明确、可辨识。说明项目总占地面积、总建筑面积（可附平面规划图或鸟瞰图，重点标明新消费场景区域范围）。</w:t>
      </w:r>
    </w:p>
    <w:p>
      <w:pPr>
        <w:widowControl/>
        <w:tabs>
          <w:tab w:val="left" w:pos="614"/>
          <w:tab w:val="left" w:pos="620"/>
        </w:tabs>
        <w:autoSpaceDE w:val="0"/>
        <w:autoSpaceDN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（二）发展现状</w:t>
      </w:r>
      <w:r>
        <w:rPr>
          <w:rFonts w:ascii="Times New Roman" w:hAnsi="Times New Roman" w:eastAsia="方正仿宋_GBK"/>
          <w:sz w:val="32"/>
          <w:szCs w:val="32"/>
        </w:rPr>
        <w:t>。消费场景各类商业、文化、旅游、商务、交通资源等分布情况，以及最近的经营情况、客流来源及结构情况等（可附图表）。说明消费场景发展优势特色、存在不足。</w:t>
      </w:r>
    </w:p>
    <w:p>
      <w:pPr>
        <w:widowControl/>
        <w:autoSpaceDE w:val="0"/>
        <w:autoSpaceDN w:val="0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 xml:space="preserve">三、项目消费场景重点情况 </w:t>
      </w:r>
    </w:p>
    <w:p>
      <w:pPr>
        <w:widowControl/>
        <w:autoSpaceDE w:val="0"/>
        <w:autoSpaceDN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重点围绕以下方面及评价指标，呈现打造的主要成果（结构可根据消费场景实际进行调整，要求条理清晰）。</w:t>
      </w:r>
    </w:p>
    <w:p>
      <w:pPr>
        <w:widowControl/>
        <w:autoSpaceDE w:val="0"/>
        <w:autoSpaceDN w:val="0"/>
        <w:ind w:firstLine="62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（一）环境风貌</w:t>
      </w:r>
      <w:r>
        <w:rPr>
          <w:rFonts w:ascii="Times New Roman" w:hAnsi="Times New Roman" w:eastAsia="方正仿宋_GBK"/>
          <w:sz w:val="32"/>
          <w:szCs w:val="32"/>
        </w:rPr>
        <w:t>。表现消费场景所呈现的形态，规范标识店招、户外广告，合理设置雕塑小品、休闲设施、灯光亮化等景观，形成独具特色、整体协调的新消费场景风貌。</w:t>
      </w:r>
    </w:p>
    <w:p>
      <w:pPr>
        <w:widowControl/>
        <w:autoSpaceDE w:val="0"/>
        <w:autoSpaceDN w:val="0"/>
        <w:ind w:firstLine="62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（二）品质业态</w:t>
      </w:r>
      <w:r>
        <w:rPr>
          <w:rFonts w:ascii="Times New Roman" w:hAnsi="Times New Roman" w:eastAsia="方正仿宋_GBK"/>
          <w:sz w:val="32"/>
          <w:szCs w:val="32"/>
        </w:rPr>
        <w:t>。适应消费升级需要，提升传统业态，培育壮大各类消费新业态新模式，创新在线消费新模式。发展繁荣品牌经济、首店经济、夜间经济，激发城乡周末消费，促进</w:t>
      </w:r>
      <w:r>
        <w:rPr>
          <w:rFonts w:ascii="Times New Roman" w:hAnsi="Times New Roman" w:eastAsia="方正仿宋_GBK"/>
          <w:spacing w:val="-6"/>
          <w:sz w:val="32"/>
          <w:szCs w:val="32"/>
        </w:rPr>
        <w:t>高端时尚消费布局体验业态，积极提升消费品质，优化消费供给。</w:t>
      </w:r>
    </w:p>
    <w:p>
      <w:pPr>
        <w:widowControl/>
        <w:autoSpaceDE w:val="0"/>
        <w:autoSpaceDN w:val="0"/>
        <w:ind w:firstLine="62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（三）特色亮点</w:t>
      </w:r>
      <w:r>
        <w:rPr>
          <w:rFonts w:ascii="Times New Roman" w:hAnsi="Times New Roman" w:eastAsia="方正仿宋_GBK"/>
          <w:sz w:val="32"/>
          <w:szCs w:val="32"/>
        </w:rPr>
        <w:t>。适应消费升级趋势，满足人民美好生活需要，在优化提升消费载体和消费环境，发展特色产业、特色产品，传播城市文化特质、生活美学、消费文化，引领城市消费潮流等方面所呈现的特色亮点。同时可提供证明其影响力的媒体报道等资料。</w:t>
      </w:r>
    </w:p>
    <w:p>
      <w:pPr>
        <w:widowControl/>
        <w:tabs>
          <w:tab w:val="left" w:pos="620"/>
        </w:tabs>
        <w:autoSpaceDE w:val="0"/>
        <w:autoSpaceDN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黑体_GBK"/>
          <w:sz w:val="32"/>
          <w:szCs w:val="32"/>
        </w:rPr>
        <w:t xml:space="preserve">四、项目运营管理 </w:t>
      </w:r>
      <w:r>
        <w:rPr>
          <w:rFonts w:ascii="Times New Roman" w:hAnsi="Times New Roman" w:eastAsia="方正黑体_GBK"/>
          <w:sz w:val="32"/>
          <w:szCs w:val="32"/>
        </w:rPr>
        <w:br w:type="textWrapping"/>
      </w: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仿宋_GBK"/>
          <w:sz w:val="32"/>
          <w:szCs w:val="32"/>
        </w:rPr>
        <w:t>规范管理，设立专门的管理运营机构，成立业主、入驻商户参与的行业自律组织，制定日常管理及交通、市容、卫生、应急、安全等配套规定。创新探索适应消费新场景打造和可持续健康发展的体制机制。</w:t>
      </w:r>
    </w:p>
    <w:p>
      <w:pPr>
        <w:widowControl/>
        <w:tabs>
          <w:tab w:val="left" w:pos="614"/>
          <w:tab w:val="left" w:pos="620"/>
        </w:tabs>
        <w:autoSpaceDE w:val="0"/>
        <w:autoSpaceDN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黑体_GBK"/>
          <w:sz w:val="32"/>
          <w:szCs w:val="32"/>
        </w:rPr>
        <w:t>五、培育建设保障措施</w:t>
      </w:r>
      <w:r>
        <w:rPr>
          <w:rFonts w:ascii="Times New Roman" w:hAnsi="Times New Roman" w:eastAsia="方正黑体_GBK"/>
          <w:sz w:val="32"/>
          <w:szCs w:val="32"/>
        </w:rPr>
        <w:br w:type="textWrapping"/>
      </w: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楷体_GBK"/>
          <w:sz w:val="32"/>
          <w:szCs w:val="32"/>
        </w:rPr>
        <w:t>（一）组织保障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/>
          <w:sz w:val="32"/>
          <w:szCs w:val="32"/>
          <w:lang w:val="en-US" w:eastAsia="zh-CN"/>
        </w:rPr>
        <w:t>属地街道</w:t>
      </w:r>
      <w:r>
        <w:rPr>
          <w:rFonts w:ascii="Times New Roman" w:hAnsi="Times New Roman" w:eastAsia="方正仿宋_GBK"/>
          <w:sz w:val="32"/>
          <w:szCs w:val="32"/>
        </w:rPr>
        <w:t>建立推动场景培育建设、日常管理和社会多方参与工作机制的情况，明确各方责任分工。</w:t>
      </w:r>
    </w:p>
    <w:p>
      <w:pPr>
        <w:pStyle w:val="14"/>
        <w:widowControl/>
        <w:ind w:firstLine="640" w:firstLineChars="200"/>
        <w:jc w:val="both"/>
      </w:pPr>
      <w:r>
        <w:rPr>
          <w:rFonts w:ascii="Times New Roman" w:hAnsi="Times New Roman" w:eastAsia="方正楷体_GBK"/>
          <w:color w:val="auto"/>
          <w:kern w:val="2"/>
          <w:sz w:val="32"/>
          <w:szCs w:val="32"/>
        </w:rPr>
        <w:t>（二）政策保障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属地街道</w:t>
      </w:r>
      <w:r>
        <w:rPr>
          <w:rFonts w:ascii="Times New Roman" w:hAnsi="Times New Roman" w:eastAsia="方正仿宋_GBK"/>
          <w:color w:val="auto"/>
          <w:sz w:val="32"/>
          <w:szCs w:val="32"/>
        </w:rPr>
        <w:t>从财政、金融、规划、用地、扩大开放等方面，给予新场景建设打造的支持情况。</w:t>
      </w: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sz w:val="44"/>
          <w:szCs w:val="44"/>
          <w:lang w:eastAsia="zh-CN"/>
        </w:rPr>
      </w:pPr>
    </w:p>
    <w:p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suppressAutoHyphens/>
        <w:jc w:val="center"/>
        <w:rPr>
          <w:rFonts w:hint="eastAsia" w:asci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消费</w:t>
      </w:r>
      <w:r>
        <w:rPr>
          <w:rFonts w:hint="eastAsia" w:ascii="方正小标宋_GBK" w:eastAsia="方正小标宋_GBK" w:cs="方正小标宋_GBK"/>
          <w:sz w:val="44"/>
          <w:szCs w:val="44"/>
        </w:rPr>
        <w:t>新场景评价指标</w:t>
      </w: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载体类</w:t>
      </w: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="1141" w:tblpY="556"/>
        <w:tblOverlap w:val="never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14"/>
        <w:gridCol w:w="1318"/>
        <w:gridCol w:w="8595"/>
        <w:gridCol w:w="182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序号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类别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创建要求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具 体 内 容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评价形式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1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规划</w:t>
            </w:r>
          </w:p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布局</w:t>
            </w:r>
            <w:r>
              <w:rPr>
                <w:rFonts w:eastAsia="黑体"/>
                <w:bCs/>
                <w:sz w:val="22"/>
                <w:szCs w:val="16"/>
              </w:rPr>
              <w:t>（</w:t>
            </w:r>
            <w:r>
              <w:rPr>
                <w:rFonts w:eastAsia="仿宋_GB2312"/>
                <w:kern w:val="0"/>
                <w:sz w:val="22"/>
                <w:szCs w:val="16"/>
              </w:rPr>
              <w:t>20%</w:t>
            </w:r>
            <w:r>
              <w:rPr>
                <w:rFonts w:eastAsia="黑体"/>
                <w:bCs/>
                <w:sz w:val="22"/>
                <w:szCs w:val="16"/>
              </w:rPr>
              <w:t>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规划科学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（10分）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28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与区域国土空间规划、产业规划和商贸发展规划衔接，有业态优化、载体建设、品牌建设、交通组织、景观提升、管理机制等专项内容。（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10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布局合理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（10分）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28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结合片区规划、现有资源等因素，发展基础好、发展潜力大、带动作用强。（4分）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查看资料和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实地查看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28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“四至”范围明确，功能分区合理，辐射带动性强，满足常住人群、旅游人群等目标客群的休闲消费需求。（3分）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业态布局符合综合商业市场发展趋势，与周边商业功能关联度高。（3分）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载体</w:t>
            </w:r>
          </w:p>
          <w:p>
            <w:pPr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建设</w:t>
            </w:r>
            <w:r>
              <w:rPr>
                <w:rFonts w:eastAsia="黑体"/>
                <w:bCs/>
                <w:sz w:val="22"/>
                <w:szCs w:val="16"/>
              </w:rPr>
              <w:t>（</w:t>
            </w:r>
            <w:r>
              <w:rPr>
                <w:rFonts w:eastAsia="仿宋_GB2312"/>
                <w:kern w:val="0"/>
                <w:sz w:val="22"/>
                <w:szCs w:val="16"/>
              </w:rPr>
              <w:t>20%</w:t>
            </w:r>
            <w:r>
              <w:rPr>
                <w:rFonts w:eastAsia="黑体"/>
                <w:bCs/>
                <w:sz w:val="22"/>
                <w:szCs w:val="16"/>
              </w:rPr>
              <w:t>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场所配套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（10分）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围绕街景打造、照明装饰美化、交通优化组织、车辆停靠、指引标识优化、水电供应、垃圾处理、公共网络、便捷支付、消防等方面，完善基础设施配套。（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10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实地查看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6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场景创新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（10分）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强化区域风貌建设、景观建设，塑造自身特色，打造特色消费地标。（4分）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查看资料和</w:t>
            </w:r>
          </w:p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实地查看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7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挖掘“山城”“江城”等地域特色资源，植入区域自身历史文化元素，全方位营造商旅文融合创新消费场景。（3分）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注重场景精致化、特色化、智慧化，积极打造消费新场景，建成特色消费目的地或打卡地。（3分）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9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消费</w:t>
            </w:r>
          </w:p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业态</w:t>
            </w:r>
            <w:r>
              <w:rPr>
                <w:rFonts w:eastAsia="黑体"/>
                <w:bCs/>
                <w:sz w:val="22"/>
                <w:szCs w:val="16"/>
              </w:rPr>
              <w:t>（</w:t>
            </w:r>
            <w:r>
              <w:rPr>
                <w:rFonts w:hint="eastAsia" w:eastAsia="黑体"/>
                <w:bCs/>
                <w:sz w:val="22"/>
                <w:szCs w:val="16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2"/>
                <w:szCs w:val="16"/>
              </w:rPr>
              <w:t>0%</w:t>
            </w:r>
            <w:r>
              <w:rPr>
                <w:rFonts w:eastAsia="黑体"/>
                <w:bCs/>
                <w:sz w:val="22"/>
                <w:szCs w:val="16"/>
              </w:rPr>
              <w:t>）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品质供给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（10分）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推动业态多元化发展，</w:t>
            </w:r>
            <w:r>
              <w:rPr>
                <w:rFonts w:eastAsia="方正仿宋_GBK"/>
                <w:bCs/>
                <w:sz w:val="24"/>
                <w:szCs w:val="18"/>
              </w:rPr>
              <w:t>包装引进老字号品牌、优化提升低端品牌、植入新兴跨界品牌，不断提档升级业态，丰富高端业态。（5分）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查看资料和</w:t>
            </w:r>
          </w:p>
          <w:p>
            <w:pPr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实地查看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聚焦辖区实际，严格管控过度商业娱乐化、易对周边环境造成较大干扰的功能业态，确保区域发展品质。</w:t>
            </w:r>
            <w:r>
              <w:rPr>
                <w:rFonts w:eastAsia="方正仿宋_GBK"/>
                <w:bCs/>
                <w:color w:val="auto"/>
                <w:sz w:val="24"/>
                <w:szCs w:val="18"/>
              </w:rPr>
              <w:t>（5分）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11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环境</w:t>
            </w:r>
          </w:p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设施</w:t>
            </w:r>
            <w:r>
              <w:rPr>
                <w:rFonts w:eastAsia="黑体"/>
                <w:bCs/>
                <w:sz w:val="22"/>
                <w:szCs w:val="16"/>
              </w:rPr>
              <w:t>（</w:t>
            </w:r>
            <w:r>
              <w:rPr>
                <w:rFonts w:hint="eastAsia" w:eastAsia="黑体"/>
                <w:bCs/>
                <w:sz w:val="22"/>
                <w:szCs w:val="16"/>
                <w:lang w:val="en-US" w:eastAsia="zh-CN"/>
              </w:rPr>
              <w:t>20</w:t>
            </w:r>
            <w:r>
              <w:rPr>
                <w:rFonts w:eastAsia="仿宋_GB2312"/>
                <w:kern w:val="0"/>
                <w:sz w:val="22"/>
                <w:szCs w:val="16"/>
              </w:rPr>
              <w:t>%</w:t>
            </w:r>
            <w:r>
              <w:rPr>
                <w:rFonts w:eastAsia="黑体"/>
                <w:bCs/>
                <w:sz w:val="22"/>
                <w:szCs w:val="16"/>
              </w:rPr>
              <w:t>）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环境优美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</w:t>
            </w: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eastAsia="黑体"/>
                <w:bCs/>
                <w:sz w:val="24"/>
                <w:szCs w:val="18"/>
              </w:rPr>
              <w:t>0分）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建筑立面协调，广告招牌美观，无破损，脱落；鼓励店面个性化设计，避免出现“千店一面”“一店多招”。（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查看资料和实地查看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szCs w:val="18"/>
                <w:lang w:eastAsia="zh-CN"/>
              </w:rPr>
            </w:pPr>
            <w:r>
              <w:rPr>
                <w:rFonts w:eastAsia="方正仿宋_GBK"/>
                <w:sz w:val="24"/>
                <w:szCs w:val="18"/>
              </w:rPr>
              <w:t>1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优化指引标识，完善公共WIFI、5G通讯、休闲、环卫、治安、消防等配套设施。加强区域的5G、人工智能、互联网、云计算等新基建建设。（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13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加强街景打造，特色立面渲染、艺术氛围营造及街景空间打造；加强照明装饰美化，灯饰景观形态丰富，主题景观、夜景亮化彰显人文特质，具有独特性和创新性。（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tabs>
                <w:tab w:val="left" w:pos="2675"/>
              </w:tabs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14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地面干净、平整，防滑，无垃圾物，无堆占、无积水，无明显破损情况。街区经营者依法依规安装油烟净化设备，完善水电气供给、污水排放、垃圾收运等公共设施；拆除违规违章建筑，解除安全隐患，综合整治摊位摊点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15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消费</w:t>
            </w:r>
          </w:p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品牌</w:t>
            </w:r>
            <w:r>
              <w:rPr>
                <w:rFonts w:eastAsia="黑体"/>
                <w:bCs/>
                <w:sz w:val="22"/>
                <w:szCs w:val="16"/>
              </w:rPr>
              <w:t>（</w:t>
            </w:r>
            <w:r>
              <w:rPr>
                <w:rFonts w:eastAsia="仿宋_GB2312"/>
                <w:kern w:val="0"/>
                <w:sz w:val="22"/>
                <w:szCs w:val="16"/>
              </w:rPr>
              <w:t>10%</w:t>
            </w:r>
            <w:r>
              <w:rPr>
                <w:rFonts w:eastAsia="黑体"/>
                <w:bCs/>
                <w:sz w:val="22"/>
                <w:szCs w:val="16"/>
              </w:rPr>
              <w:t>）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品牌企业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（4分）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扶持培养实力强、影响力大的消费“明星门店”“老字号门店”，促进区域消费可持续发展。（2分）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查看资料和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实地查看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16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推动区域内示范商家创建，引领区域特色消费提质发展。（2分）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17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品牌文化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（4分）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结合区域特色</w:t>
            </w:r>
            <w:r>
              <w:rPr>
                <w:rFonts w:hint="eastAsia"/>
                <w:bCs/>
                <w:sz w:val="24"/>
                <w:szCs w:val="18"/>
                <w:lang w:eastAsia="zh-CN"/>
              </w:rPr>
              <w:t>，</w:t>
            </w:r>
            <w:r>
              <w:rPr>
                <w:rFonts w:eastAsia="方正仿宋_GBK"/>
                <w:bCs/>
                <w:sz w:val="24"/>
                <w:szCs w:val="18"/>
              </w:rPr>
              <w:t>丰富“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区域</w:t>
            </w:r>
            <w:r>
              <w:rPr>
                <w:rFonts w:eastAsia="方正仿宋_GBK"/>
                <w:bCs/>
                <w:sz w:val="24"/>
                <w:szCs w:val="18"/>
              </w:rPr>
              <w:t>新消费”IP内容</w:t>
            </w:r>
            <w:r>
              <w:rPr>
                <w:rFonts w:hint="eastAsia"/>
                <w:bCs/>
                <w:sz w:val="24"/>
                <w:szCs w:val="18"/>
                <w:lang w:eastAsia="zh-CN"/>
              </w:rPr>
              <w:t>；</w:t>
            </w:r>
            <w:r>
              <w:rPr>
                <w:rFonts w:eastAsia="方正仿宋_GBK"/>
                <w:bCs/>
                <w:sz w:val="24"/>
                <w:szCs w:val="18"/>
              </w:rPr>
              <w:t>传承巴渝文化和休闲方式，挖掘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辖区</w:t>
            </w:r>
            <w:r>
              <w:rPr>
                <w:rFonts w:eastAsia="方正仿宋_GBK"/>
                <w:bCs/>
                <w:sz w:val="24"/>
                <w:szCs w:val="18"/>
              </w:rPr>
              <w:t>文化内涵，塑造区域消费的独特性、差异性。（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4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18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品牌活动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（2分）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加强联动深度参与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市级</w:t>
            </w:r>
            <w:r>
              <w:rPr>
                <w:rFonts w:eastAsia="方正仿宋_GBK"/>
                <w:bCs/>
                <w:sz w:val="24"/>
                <w:szCs w:val="18"/>
              </w:rPr>
              <w:t>“爱尚重庆”系列消费促进活动，通过创意集市植入、街区艺术表演嫁接及特色主题活动的举办，营造良好消费氛围。（1分）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19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结合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区域</w:t>
            </w:r>
            <w:r>
              <w:rPr>
                <w:rFonts w:eastAsia="方正仿宋_GBK"/>
                <w:bCs/>
                <w:sz w:val="24"/>
                <w:szCs w:val="18"/>
              </w:rPr>
              <w:t>地方实际，策划以文化、旅游、购物、餐饮等为主题特色活动，如打造体验式、互动式特色演出项目，举办时尚走秀、时尚展览、夜间购物节等特色活动。（1分）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20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管理</w:t>
            </w:r>
          </w:p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机制</w:t>
            </w:r>
            <w:r>
              <w:rPr>
                <w:rFonts w:eastAsia="黑体"/>
                <w:bCs/>
                <w:sz w:val="22"/>
                <w:szCs w:val="16"/>
              </w:rPr>
              <w:t>（</w:t>
            </w:r>
            <w:r>
              <w:rPr>
                <w:rFonts w:eastAsia="仿宋_GB2312"/>
                <w:kern w:val="0"/>
                <w:sz w:val="22"/>
                <w:szCs w:val="16"/>
              </w:rPr>
              <w:t>10%</w:t>
            </w:r>
            <w:r>
              <w:rPr>
                <w:rFonts w:eastAsia="黑体"/>
                <w:bCs/>
                <w:sz w:val="22"/>
                <w:szCs w:val="16"/>
              </w:rPr>
              <w:t>）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组织领导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（2分）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建立部门、镇街联动的工作联席会议机制，统筹协调解决重大问题。（1分）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21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积极探索建立“街区主理人”制度，加强街区自治和行业治理。（1分）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22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规范监管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（5分）</w:t>
            </w:r>
          </w:p>
          <w:p>
            <w:pPr>
              <w:pStyle w:val="14"/>
              <w:autoSpaceDE/>
              <w:autoSpaceDN/>
              <w:spacing w:line="3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建立包容审慎的监管服务机制和审批“绿色通道”，依法依规降低准入门槛，简化审批手续。（1分）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23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有商户自律组织及消费者投诉处理中心，投诉渠道畅通，反馈高效，处理率达100%。（1分）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24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引导商家诚信经营，推进行业自律发展。（1分）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25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建立安全联防联控和风险评估机制，营造安全有序的消费环境。有完善的管理制度，包括食品安全、环境卫生、消费者权益、市场公平竞争、应急安全等制度，推动区域长效管理。（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26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政策支持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（3分）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在财政金融、规划用地、文化旅游、市场监管等方面有针对性属地政策。（2分）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27</w:t>
            </w:r>
          </w:p>
        </w:tc>
        <w:tc>
          <w:tcPr>
            <w:tcW w:w="101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有支持创建的属地配套资金，带动市场主体加大创建投入。（1分）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28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综合</w:t>
            </w:r>
          </w:p>
          <w:p>
            <w:pPr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效益</w:t>
            </w:r>
            <w:r>
              <w:rPr>
                <w:rFonts w:eastAsia="黑体"/>
                <w:bCs/>
                <w:sz w:val="22"/>
                <w:szCs w:val="16"/>
              </w:rPr>
              <w:t>（</w:t>
            </w:r>
            <w:r>
              <w:rPr>
                <w:rFonts w:hint="eastAsia" w:eastAsia="仿宋_GB2312"/>
                <w:kern w:val="0"/>
                <w:sz w:val="22"/>
                <w:szCs w:val="16"/>
                <w:lang w:val="en-US" w:eastAsia="zh-CN"/>
              </w:rPr>
              <w:t>10</w:t>
            </w:r>
            <w:r>
              <w:rPr>
                <w:rFonts w:eastAsia="仿宋_GB2312"/>
                <w:kern w:val="0"/>
                <w:sz w:val="22"/>
                <w:szCs w:val="16"/>
              </w:rPr>
              <w:t>%</w:t>
            </w:r>
            <w:r>
              <w:rPr>
                <w:rFonts w:eastAsia="黑体"/>
                <w:bCs/>
                <w:sz w:val="22"/>
                <w:szCs w:val="16"/>
              </w:rPr>
              <w:t>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示范效益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</w:t>
            </w: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黑体"/>
                <w:bCs/>
                <w:sz w:val="24"/>
                <w:szCs w:val="18"/>
              </w:rPr>
              <w:t>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推动商旅文融合、区域联动、消费促进工作，在全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区</w:t>
            </w:r>
            <w:r>
              <w:rPr>
                <w:rFonts w:eastAsia="方正仿宋_GBK"/>
                <w:bCs/>
                <w:sz w:val="24"/>
                <w:szCs w:val="18"/>
              </w:rPr>
              <w:t>消费新场景建设中发挥示范引领带动作用。（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查看资料和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bCs/>
                <w:sz w:val="24"/>
                <w:szCs w:val="18"/>
              </w:rPr>
            </w:pPr>
            <w:r>
              <w:rPr>
                <w:rFonts w:eastAsia="仿宋"/>
                <w:bCs/>
                <w:sz w:val="24"/>
                <w:szCs w:val="18"/>
              </w:rPr>
              <w:t>实地查看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方正仿宋_GBK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29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社会效益</w:t>
            </w:r>
          </w:p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eastAsia="黑体"/>
                <w:bCs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>（</w:t>
            </w: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黑体"/>
                <w:bCs/>
                <w:sz w:val="24"/>
                <w:szCs w:val="18"/>
              </w:rPr>
              <w:t>分）</w:t>
            </w:r>
          </w:p>
        </w:tc>
        <w:tc>
          <w:tcPr>
            <w:tcW w:w="8595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/>
                <w:sz w:val="24"/>
                <w:szCs w:val="18"/>
              </w:rPr>
            </w:pPr>
            <w:r>
              <w:rPr>
                <w:rFonts w:eastAsia="方正仿宋_GBK"/>
                <w:bCs/>
                <w:sz w:val="24"/>
                <w:szCs w:val="18"/>
              </w:rPr>
              <w:t>吸纳就业能力强，消费者评价美誉度高，经营者评价满意度高。（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bCs/>
                <w:sz w:val="24"/>
                <w:szCs w:val="18"/>
              </w:rPr>
              <w:t>分）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rPr>
                <w:rFonts w:eastAsia="方正仿宋_GBK"/>
                <w:bCs/>
                <w:sz w:val="24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exact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708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  <w:szCs w:val="18"/>
              </w:rPr>
            </w:pPr>
            <w:r>
              <w:rPr>
                <w:rFonts w:eastAsia="黑体"/>
                <w:bCs/>
                <w:sz w:val="24"/>
                <w:szCs w:val="18"/>
              </w:rPr>
              <w:t xml:space="preserve">                                                  综合得分：</w:t>
            </w:r>
          </w:p>
        </w:tc>
      </w:tr>
    </w:tbl>
    <w:p>
      <w:pPr>
        <w:widowControl/>
        <w:tabs>
          <w:tab w:val="left" w:pos="614"/>
          <w:tab w:val="left" w:pos="620"/>
        </w:tabs>
        <w:autoSpaceDE w:val="0"/>
        <w:autoSpaceDN w:val="0"/>
        <w:spacing w:line="560" w:lineRule="exact"/>
        <w:rPr>
          <w:rFonts w:ascii="Times New Roman" w:hAnsi="Times New Roman" w:eastAsia="方正仿宋_GBK"/>
          <w:sz w:val="28"/>
          <w:szCs w:val="28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消费</w:t>
      </w:r>
      <w:r>
        <w:rPr>
          <w:rFonts w:hint="eastAsia" w:ascii="方正小标宋_GBK" w:eastAsia="方正小标宋_GBK" w:cs="方正小标宋_GBK"/>
          <w:sz w:val="44"/>
          <w:szCs w:val="44"/>
        </w:rPr>
        <w:t>新场景评价指标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门店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类）</w:t>
      </w:r>
    </w:p>
    <w:tbl>
      <w:tblPr>
        <w:tblStyle w:val="5"/>
        <w:tblpPr w:leftFromText="180" w:rightFromText="180" w:vertAnchor="text" w:horzAnchor="page" w:tblpX="1044" w:tblpY="905"/>
        <w:tblOverlap w:val="never"/>
        <w:tblW w:w="14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1700"/>
        <w:gridCol w:w="2025"/>
        <w:gridCol w:w="7519"/>
        <w:gridCol w:w="155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  <w:tblHeader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right"/>
              <w:rPr>
                <w:rFonts w:hint="default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default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  <w:t>创建要求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  <w:t>评分细则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default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  <w:t>分值（分）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eastAsia="方正仿宋_GBK"/>
                <w:bCs/>
                <w:sz w:val="24"/>
                <w:szCs w:val="18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场景创新与特色</w:t>
            </w:r>
          </w:p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（30%）</w:t>
            </w: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模式与概念创新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商业模式、运营理念具有首创性或区域稀缺性（如：主题式卖场、沉浸式展厅、策展型零售等），能引领新的消费趋势。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2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空间设计与美学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店铺内外空间设计独具特色，具有高颜值和强打卡属性。能将美学、艺术与商业空间完美融合，提升区域城市风貌。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default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3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业态与品牌组合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业态组合新颖，品牌引入具有独特性（如区域首店、概念店、旗舰店）。能通过独特的商品组合创造新的消费吸引力。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4</w:t>
            </w:r>
          </w:p>
        </w:tc>
        <w:tc>
          <w:tcPr>
            <w:tcW w:w="170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消费体验与互动</w:t>
            </w:r>
          </w:p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（25%）</w:t>
            </w: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沉浸式互动体验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运用AR/VR、数字孪生、智能导览等科技手段，或通过情景化布置、互动装置，为消费者提供超越购物的沉浸式体验。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 xml:space="preserve">  5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服务流程与人性化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服务流程（如咨询、体验、交易、交付、售后）设计流畅、高效且充满人情味。提供个性化、定制化服务选项。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6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社群连接与活动运营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定期举办主题沙龙、新品发布会、手工课程、亲子活动等，构建品牌社群，增强用户粘性，使场景成为社交聚集地。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7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便捷与舒适性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动线设计合理，休息区、试衣间、卫生间、母婴室、停车场等配套设施完善、干净整洁，细节处体现人文关怀。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8</w:t>
            </w:r>
          </w:p>
        </w:tc>
        <w:tc>
          <w:tcPr>
            <w:tcW w:w="170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科技融合与智慧化</w:t>
            </w:r>
          </w:p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（15%）</w:t>
            </w: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智慧零售应用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广泛应用无人售货、自助结算、智能试妆/试衣、电子价签、线上线下一体化库存管理等，提升运营效率与消费便捷度。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9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数据驱动与精准营销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通过会员系统、大数据分析，实现用户画像描绘和精准营销推荐，提供个性化的商品和信息服务。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10</w:t>
            </w:r>
          </w:p>
        </w:tc>
        <w:tc>
          <w:tcPr>
            <w:tcW w:w="170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绿色低碳与可持续</w:t>
            </w:r>
          </w:p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（10%）</w:t>
            </w: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绿色运营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在节能照明、空调系统、废物分类与回收、减少一次性用品使用等方面有具体措施和成效。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11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可持续理念传达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推广绿色产品、提供环保包装选项，并通过场景设计向消费者有效传递可持续消费理念。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eastAsia="方正仿宋_GBK"/>
                <w:sz w:val="24"/>
                <w:szCs w:val="18"/>
              </w:rPr>
              <w:t>1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1700" w:type="dxa"/>
            <w:vMerge w:val="restart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经济效益与社会贡献</w:t>
            </w: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>（20%）</w:t>
            </w: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经营绩效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单位面积销售额、客单价、人流量等关键经营指标表现优异，或在开业后呈现快速增长势头。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 xml:space="preserve">  13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拉动效应与品牌影响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对周边商业生态有明显的客流带动作用，能提升所在商圈的品牌价值和影响力。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875" w:type="dxa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18"/>
                <w:lang w:val="en-US" w:eastAsia="zh-CN"/>
              </w:rPr>
              <w:t xml:space="preserve">  14</w:t>
            </w:r>
          </w:p>
        </w:tc>
        <w:tc>
          <w:tcPr>
            <w:tcW w:w="1700" w:type="dxa"/>
            <w:vMerge w:val="continue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</w:p>
        </w:tc>
        <w:tc>
          <w:tcPr>
            <w:tcW w:w="2025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default" w:eastAsia="黑体"/>
                <w:bCs/>
                <w:sz w:val="24"/>
                <w:szCs w:val="18"/>
                <w:lang w:val="en-US" w:eastAsia="zh-CN"/>
              </w:rPr>
              <w:t>就业与口碑</w:t>
            </w:r>
          </w:p>
        </w:tc>
        <w:tc>
          <w:tcPr>
            <w:tcW w:w="7519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创造了一定数量的就业岗位，在主流社交媒体、点评网站上有较高的好评率和用户推荐意愿。</w:t>
            </w:r>
          </w:p>
        </w:tc>
        <w:tc>
          <w:tcPr>
            <w:tcW w:w="1550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14802" w:type="dxa"/>
            <w:gridSpan w:val="6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Fonts w:eastAsia="黑体"/>
                <w:bCs/>
                <w:sz w:val="24"/>
                <w:szCs w:val="18"/>
              </w:rPr>
              <w:t xml:space="preserve"> 综合得分：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补充说明：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评价指标分为两大类，附件5是载体类</w:t>
      </w:r>
      <w:r>
        <w:rPr>
          <w:rFonts w:hint="eastAsia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附件6是门店类</w:t>
      </w:r>
      <w:r>
        <w:rPr>
          <w:rFonts w:hint="eastAsia" w:cs="Times New Roman"/>
          <w:sz w:val="28"/>
          <w:szCs w:val="28"/>
          <w:lang w:val="en-US" w:eastAsia="zh-CN"/>
        </w:rPr>
        <w:t>[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适用范围：品牌旗舰店、电器大卖场、奥特莱斯、大型专业店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汽车交付中心等以零售为核心功能的单个消费场所（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统一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收银</w:t>
      </w:r>
      <w:r>
        <w:rPr>
          <w:rFonts w:hint="eastAsia" w:cs="Times New Roman"/>
          <w:sz w:val="28"/>
          <w:szCs w:val="28"/>
          <w:lang w:val="en-US" w:eastAsia="zh-CN"/>
        </w:rPr>
        <w:t>）]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，</w:t>
      </w:r>
      <w:r>
        <w:rPr>
          <w:rFonts w:hint="eastAsia" w:cs="Times New Roman"/>
          <w:sz w:val="28"/>
          <w:szCs w:val="28"/>
          <w:lang w:val="en-US" w:eastAsia="zh-CN"/>
        </w:rPr>
        <w:t>请各单位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申报时注意类</w:t>
      </w:r>
      <w:r>
        <w:rPr>
          <w:rFonts w:hint="eastAsia" w:cs="Times New Roman"/>
          <w:sz w:val="28"/>
          <w:szCs w:val="28"/>
          <w:lang w:val="en-US" w:eastAsia="zh-CN"/>
        </w:rPr>
        <w:t>别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评审方式：采用</w:t>
      </w:r>
      <w:r>
        <w:rPr>
          <w:rFonts w:hint="eastAsia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材料评审+现场考察</w:t>
      </w:r>
      <w:r>
        <w:rPr>
          <w:rFonts w:hint="eastAsia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相结合的方式。申报单位提供图文、视频及数据材料，</w:t>
      </w:r>
      <w:r>
        <w:rPr>
          <w:rFonts w:hint="default" w:ascii="Times New Roman" w:hAnsi="Times New Roman" w:eastAsia="方正仿宋_GBK" w:cs="Times New Roman"/>
          <w:color w:val="0F1115"/>
          <w:sz w:val="28"/>
          <w:szCs w:val="28"/>
        </w:rPr>
        <w:t>评审人员进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行实地走访体验，依据上表进行打分。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特色加分项（最高5分）：对于在传承本地文化、推动国潮创新、服务特殊人群（如无障碍设施极佳）等方面有突出表现的场景，可酌情给予1-5分的额外加分。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一票否决项：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三年内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发生重大安全事故、存在严重消费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纠纷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且未妥善解决、有违法违规记录等，实行一票否决。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ZFSK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3E91"/>
    <w:multiLevelType w:val="singleLevel"/>
    <w:tmpl w:val="63A63E9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DA4NTBjMzMzNzI0Y2JlMzIzZjBlNjMxOGMzODUifQ=="/>
  </w:docVars>
  <w:rsids>
    <w:rsidRoot w:val="17C42EE8"/>
    <w:rsid w:val="01284330"/>
    <w:rsid w:val="07695EFD"/>
    <w:rsid w:val="07A80859"/>
    <w:rsid w:val="08964B56"/>
    <w:rsid w:val="10194AA5"/>
    <w:rsid w:val="12E377CF"/>
    <w:rsid w:val="1577315C"/>
    <w:rsid w:val="17C42EE8"/>
    <w:rsid w:val="19511183"/>
    <w:rsid w:val="19FA3ABA"/>
    <w:rsid w:val="1E030321"/>
    <w:rsid w:val="1E0D6711"/>
    <w:rsid w:val="1F973235"/>
    <w:rsid w:val="1FE60DE3"/>
    <w:rsid w:val="22FD5636"/>
    <w:rsid w:val="287149C4"/>
    <w:rsid w:val="2C0C6D59"/>
    <w:rsid w:val="2E110657"/>
    <w:rsid w:val="30BD6874"/>
    <w:rsid w:val="32E67097"/>
    <w:rsid w:val="360653F3"/>
    <w:rsid w:val="39AE32D2"/>
    <w:rsid w:val="448E4357"/>
    <w:rsid w:val="46A4573A"/>
    <w:rsid w:val="46DC75FC"/>
    <w:rsid w:val="49A607E1"/>
    <w:rsid w:val="49AD5280"/>
    <w:rsid w:val="49BE139C"/>
    <w:rsid w:val="4D407116"/>
    <w:rsid w:val="50C17863"/>
    <w:rsid w:val="528B6703"/>
    <w:rsid w:val="59B17533"/>
    <w:rsid w:val="5A857090"/>
    <w:rsid w:val="61B42B1F"/>
    <w:rsid w:val="65295065"/>
    <w:rsid w:val="6766227B"/>
    <w:rsid w:val="684E3AFF"/>
    <w:rsid w:val="68551C46"/>
    <w:rsid w:val="6A3615B4"/>
    <w:rsid w:val="6DD722D3"/>
    <w:rsid w:val="775F89C3"/>
    <w:rsid w:val="7B95573E"/>
    <w:rsid w:val="7CEC2A58"/>
    <w:rsid w:val="BCDD07D0"/>
    <w:rsid w:val="DDDFD965"/>
    <w:rsid w:val="E57F0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4740</Words>
  <Characters>4833</Characters>
  <Lines>0</Lines>
  <Paragraphs>0</Paragraphs>
  <TotalTime>7</TotalTime>
  <ScaleCrop>false</ScaleCrop>
  <LinksUpToDate>false</LinksUpToDate>
  <CharactersWithSpaces>5401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2024-03-12T10:46:00Z</dcterms:created>
  <dc:creator>刘悦</dc:creator>
  <cp:lastModifiedBy>user</cp:lastModifiedBy>
  <cp:lastPrinted>2025-12-05T23:49:00Z</cp:lastPrinted>
  <dcterms:modified xsi:type="dcterms:W3CDTF">2025-12-05T16:53:25Z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9BAFC18A2B7C4BD780B81BED467A05FD_11</vt:lpwstr>
  </property>
  <property fmtid="{D5CDD505-2E9C-101B-9397-08002B2CF9AE}" pid="4" name="KSOTemplateDocerSaveRecord">
    <vt:lpwstr>eyJoZGlkIjoiYzYwNTMyNWI0ZWYyNjUyZjIyOTBjZTFhMmQ4ZjMzY2QiLCJ1c2VySWQiOiIxNTIzNTA1MjA0In0=</vt:lpwstr>
  </property>
</Properties>
</file>