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val="0"/>
        <w:widowControl w:val="0"/>
        <w:kinsoku/>
        <w:overflowPunct/>
        <w:topLinePunct w:val="0"/>
        <w:autoSpaceDE/>
        <w:bidi w:val="0"/>
        <w:adjustRightInd/>
        <w:snapToGrid/>
        <w:spacing w:line="560" w:lineRule="exact"/>
        <w:textAlignment w:val="auto"/>
        <w:rPr>
          <w:rFonts w:hint="default" w:ascii="Times New Roman" w:hAnsi="Times New Roman" w:eastAsia="方正小标宋_GBK" w:cs="Times New Roman"/>
          <w:sz w:val="44"/>
          <w:szCs w:val="44"/>
        </w:rPr>
      </w:pPr>
    </w:p>
    <w:p>
      <w:pPr>
        <w:pStyle w:val="3"/>
        <w:pageBreakBefore w:val="0"/>
        <w:widowControl w:val="0"/>
        <w:kinsoku/>
        <w:overflowPunct/>
        <w:topLinePunct w:val="0"/>
        <w:autoSpaceDE/>
        <w:bidi w:val="0"/>
        <w:adjustRightInd/>
        <w:snapToGrid/>
        <w:spacing w:line="560" w:lineRule="exact"/>
        <w:textAlignment w:val="auto"/>
        <w:rPr>
          <w:rFonts w:hint="default" w:ascii="Times New Roman" w:hAnsi="Times New Roman" w:eastAsia="方正小标宋_GBK" w:cs="Times New Roman"/>
          <w:sz w:val="44"/>
          <w:szCs w:val="44"/>
        </w:rPr>
      </w:pPr>
    </w:p>
    <w:p>
      <w:pPr>
        <w:pStyle w:val="3"/>
        <w:pageBreakBefore w:val="0"/>
        <w:widowControl w:val="0"/>
        <w:kinsoku/>
        <w:overflowPunct/>
        <w:topLinePunct w:val="0"/>
        <w:autoSpaceDE/>
        <w:bidi w:val="0"/>
        <w:adjustRightInd/>
        <w:snapToGrid/>
        <w:spacing w:line="560" w:lineRule="exact"/>
        <w:textAlignment w:val="auto"/>
        <w:rPr>
          <w:rFonts w:hint="default" w:ascii="Times New Roman" w:hAnsi="Times New Roman" w:eastAsia="方正小标宋_GBK" w:cs="Times New Roman"/>
          <w:sz w:val="44"/>
          <w:szCs w:val="44"/>
        </w:rPr>
      </w:pPr>
    </w:p>
    <w:p>
      <w:pPr>
        <w:pStyle w:val="3"/>
        <w:pageBreakBefore w:val="0"/>
        <w:widowControl w:val="0"/>
        <w:kinsoku/>
        <w:overflowPunct/>
        <w:topLinePunct w:val="0"/>
        <w:autoSpaceDE/>
        <w:bidi w:val="0"/>
        <w:adjustRightInd/>
        <w:snapToGrid/>
        <w:spacing w:line="560" w:lineRule="exact"/>
        <w:textAlignment w:val="auto"/>
        <w:rPr>
          <w:rFonts w:hint="default" w:ascii="Times New Roman" w:hAnsi="Times New Roman" w:eastAsia="方正小标宋_GBK" w:cs="Times New Roman"/>
          <w:sz w:val="44"/>
          <w:szCs w:val="44"/>
        </w:rPr>
      </w:pPr>
    </w:p>
    <w:p>
      <w:pPr>
        <w:keepNext w:val="0"/>
        <w:keepLines w:val="0"/>
        <w:pageBreakBefore w:val="0"/>
        <w:widowControl w:val="0"/>
        <w:kinsoku/>
        <w:wordWrap/>
        <w:topLinePunct w:val="0"/>
        <w:bidi w:val="0"/>
        <w:ind w:left="0" w:leftChars="0" w:right="0" w:rightChars="0"/>
        <w:rPr>
          <w:rFonts w:hint="default" w:ascii="Times New Roman" w:hAnsi="Times New Roman" w:eastAsia="方正仿宋_GBK" w:cs="Times New Roman"/>
          <w:kern w:val="2"/>
          <w:sz w:val="32"/>
          <w:lang w:bidi="ar-SA"/>
        </w:rPr>
      </w:pPr>
    </w:p>
    <w:p>
      <w:pPr>
        <w:pStyle w:val="2"/>
        <w:rPr>
          <w:rFonts w:hint="default"/>
        </w:rPr>
      </w:pPr>
    </w:p>
    <w:p>
      <w:pPr>
        <w:keepNext w:val="0"/>
        <w:keepLines w:val="0"/>
        <w:pageBreakBefore w:val="0"/>
        <w:widowControl w:val="0"/>
        <w:kinsoku/>
        <w:wordWrap/>
        <w:topLinePunct w:val="0"/>
        <w:bidi w:val="0"/>
        <w:ind w:left="0" w:leftChars="0" w:right="0" w:rightChars="0"/>
        <w:rPr>
          <w:rFonts w:hint="default" w:ascii="Times New Roman" w:hAnsi="Times New Roman" w:eastAsia="方正仿宋_GBK" w:cs="Times New Roman"/>
          <w:snapToGrid w:val="0"/>
          <w:sz w:val="32"/>
          <w:szCs w:val="32"/>
        </w:rPr>
      </w:pPr>
      <w:r>
        <w:rPr>
          <w:rFonts w:hint="default" w:ascii="Times New Roman" w:hAnsi="Times New Roman" w:cs="Times New Roman"/>
        </w:rPr>
        <w:pict>
          <v:shape id="AutoShape 3" o:spid="_x0000_s2050" o:spt="136" type="#_x0000_t136" style="position:absolute;left:0pt;margin-left:94.4pt;margin-top:110.5pt;height:53.85pt;width:411pt;mso-position-horizontal-relative:page;mso-position-vertical-relative:margin;z-index:251659264;mso-width-relative:page;mso-height-relative:page;" fillcolor="#FF0000" filled="t" stroked="f" coordsize="21600,21600" adj="10800">
            <v:path/>
            <v:fill on="t" color2="#FFFFFF" focussize="0,0"/>
            <v:stroke on="f"/>
            <v:imagedata o:title=""/>
            <o:lock v:ext="edit" aspectratio="f"/>
            <v:textpath on="t" fitshape="t" fitpath="t" trim="t" xscale="f" string="重庆市沙坪坝区商务委员会文件" style="font-family:方正小标宋_GBK;font-size:36pt;font-weight:bold;v-text-align:center;"/>
          </v:shape>
        </w:pict>
      </w:r>
    </w:p>
    <w:p>
      <w:pPr>
        <w:keepNext w:val="0"/>
        <w:keepLines w:val="0"/>
        <w:pageBreakBefore w:val="0"/>
        <w:widowControl w:val="0"/>
        <w:tabs>
          <w:tab w:val="left" w:pos="3545"/>
        </w:tabs>
        <w:kinsoku/>
        <w:wordWrap/>
        <w:overflowPunct/>
        <w:topLinePunct w:val="0"/>
        <w:autoSpaceDE/>
        <w:autoSpaceDN/>
        <w:bidi w:val="0"/>
        <w:adjustRightInd/>
        <w:snapToGrid/>
        <w:spacing w:line="580" w:lineRule="exact"/>
        <w:ind w:left="0" w:leftChars="0" w:right="0" w:rightChars="0" w:firstLine="0" w:firstLineChars="0"/>
        <w:jc w:val="both"/>
        <w:textAlignment w:val="auto"/>
        <w:rPr>
          <w:rFonts w:hint="default" w:ascii="Times New Roman" w:hAnsi="Times New Roman" w:eastAsia="方正仿宋_GBK" w:cs="Times New Roman"/>
          <w:snapToGrid w:val="0"/>
          <w:sz w:val="32"/>
          <w:szCs w:val="32"/>
        </w:rPr>
      </w:pPr>
    </w:p>
    <w:p>
      <w:pPr>
        <w:keepNext w:val="0"/>
        <w:keepLines w:val="0"/>
        <w:pageBreakBefore w:val="0"/>
        <w:widowControl w:val="0"/>
        <w:tabs>
          <w:tab w:val="left" w:pos="3545"/>
        </w:tabs>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方正小标宋_GBK" w:eastAsia="方正小标宋_GBK"/>
          <w:sz w:val="44"/>
          <w:szCs w:val="44"/>
        </w:rPr>
      </w:pPr>
      <w:r>
        <w:rPr>
          <w:rFonts w:hint="default" w:ascii="Times New Roman" w:hAnsi="Times New Roman" w:cs="Times New Roman"/>
        </w:rPr>
        <mc:AlternateContent>
          <mc:Choice Requires="wps">
            <w:drawing>
              <wp:anchor distT="0" distB="0" distL="114300" distR="114300" simplePos="0" relativeHeight="251660288" behindDoc="0" locked="0" layoutInCell="1" allowOverlap="1">
                <wp:simplePos x="0" y="0"/>
                <wp:positionH relativeFrom="page">
                  <wp:posOffset>1000760</wp:posOffset>
                </wp:positionH>
                <wp:positionV relativeFrom="margin">
                  <wp:posOffset>3251200</wp:posOffset>
                </wp:positionV>
                <wp:extent cx="561594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615940" cy="0"/>
                        </a:xfrm>
                        <a:prstGeom prst="line">
                          <a:avLst/>
                        </a:prstGeom>
                        <a:ln w="22225" cap="flat" cmpd="sng">
                          <a:solidFill>
                            <a:srgbClr val="FF0000"/>
                          </a:solidFill>
                          <a:prstDash val="solid"/>
                          <a:headEnd type="none" w="med" len="med"/>
                          <a:tailEnd type="none" w="med" len="med"/>
                        </a:ln>
                      </wps:spPr>
                      <wps:bodyPr upright="true"/>
                    </wps:wsp>
                  </a:graphicData>
                </a:graphic>
              </wp:anchor>
            </w:drawing>
          </mc:Choice>
          <mc:Fallback>
            <w:pict>
              <v:line id="_x0000_s1026" o:spid="_x0000_s1026" o:spt="20" style="position:absolute;left:0pt;margin-left:78.8pt;margin-top:256pt;height:0pt;width:442.2pt;mso-position-horizontal-relative:page;mso-position-vertical-relative:margin;z-index:251660288;mso-width-relative:page;mso-height-relative:page;" filled="f" stroked="t" coordsize="21600,21600" o:gfxdata="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LMJKKzYAAAADAEAAA8AAAAAAAAAAQAgAAAAOAAAAGRycy9kb3ducmV2LnhtbFBLAQIU&#10;ABQAAAAIAIdO4kC2z3kx3QEAAJoDAAAOAAAAAAAAAAEAIAAAAD0BAABkcnMvZTJvRG9jLnhtbFBL&#10;BQYAAAAABgAGAFkBAACMBQAAAAA=&#10;">
                <v:fill on="f" focussize="0,0"/>
                <v:stroke weight="1.75pt" color="#FF0000" joinstyle="round"/>
                <v:imagedata o:title=""/>
                <o:lock v:ext="edit" aspectratio="f"/>
              </v:line>
            </w:pict>
          </mc:Fallback>
        </mc:AlternateContent>
      </w:r>
      <w:r>
        <w:rPr>
          <w:rFonts w:hint="default" w:ascii="Times New Roman" w:hAnsi="Times New Roman" w:eastAsia="方正仿宋_GBK" w:cs="Times New Roman"/>
          <w:snapToGrid w:val="0"/>
          <w:sz w:val="32"/>
          <w:szCs w:val="32"/>
        </w:rPr>
        <w:t>沙商务发〔</w:t>
      </w:r>
      <w:r>
        <w:rPr>
          <w:rFonts w:hint="eastAsia" w:ascii="Times New Roman" w:hAnsi="Times New Roman" w:eastAsia="方正仿宋_GBK" w:cs="Times New Roman"/>
          <w:snapToGrid w:val="0"/>
          <w:sz w:val="32"/>
          <w:szCs w:val="32"/>
          <w:lang w:val="en-US" w:eastAsia="zh-CN"/>
        </w:rPr>
        <w:t>2026</w:t>
      </w:r>
      <w:r>
        <w:rPr>
          <w:rFonts w:hint="default" w:ascii="Times New Roman" w:hAnsi="Times New Roman" w:eastAsia="方正仿宋_GBK" w:cs="Times New Roman"/>
          <w:snapToGrid w:val="0"/>
          <w:sz w:val="32"/>
          <w:szCs w:val="32"/>
        </w:rPr>
        <w:t>〕</w:t>
      </w:r>
      <w:r>
        <w:rPr>
          <w:rFonts w:hint="eastAsia" w:ascii="Times New Roman" w:hAnsi="Times New Roman" w:eastAsia="方正仿宋_GBK" w:cs="Times New Roman"/>
          <w:snapToGrid w:val="0"/>
          <w:sz w:val="32"/>
          <w:szCs w:val="32"/>
          <w:lang w:val="en-US" w:eastAsia="zh-CN"/>
        </w:rPr>
        <w:t>9</w:t>
      </w:r>
      <w:r>
        <w:rPr>
          <w:rFonts w:hint="default" w:ascii="Times New Roman" w:hAnsi="Times New Roman" w:eastAsia="方正仿宋_GBK" w:cs="Times New Roman"/>
          <w:snapToGrid w:val="0"/>
          <w:sz w:val="32"/>
          <w:szCs w:val="32"/>
        </w:rPr>
        <w:t>号</w:t>
      </w:r>
      <w:r>
        <w:rPr>
          <w:rFonts w:hint="eastAsia" w:ascii="仿宋" w:hAnsi="仿宋" w:eastAsia="仿宋" w:cs="仿宋"/>
          <w:szCs w:val="32"/>
        </w:rPr>
        <w:t xml:space="preserve"> </w:t>
      </w:r>
      <w:bookmarkStart w:id="0" w:name="OLE_LINK1"/>
      <w:r>
        <w:rPr>
          <w:rFonts w:hint="eastAsia" w:ascii="仿宋" w:hAnsi="仿宋" w:eastAsia="仿宋" w:cs="仿宋"/>
          <w:szCs w:val="32"/>
        </w:rPr>
        <w:t xml:space="preserve"> </w:t>
      </w:r>
      <w:bookmarkEnd w:id="0"/>
      <w:bookmarkStart w:id="1" w:name="OLE_LINK3"/>
      <w:bookmarkStart w:id="2" w:name="OLE_LINK5"/>
    </w:p>
    <w:p>
      <w:pPr>
        <w:keepNext w:val="0"/>
        <w:keepLines w:val="0"/>
        <w:pageBreakBefore w:val="0"/>
        <w:widowControl w:val="0"/>
        <w:kinsoku/>
        <w:wordWrap/>
        <w:overflowPunct/>
        <w:topLinePunct w:val="0"/>
        <w:autoSpaceDE w:val="0"/>
        <w:autoSpaceDN/>
        <w:bidi w:val="0"/>
        <w:adjustRightInd/>
        <w:snapToGrid w:val="0"/>
        <w:spacing w:line="560" w:lineRule="exact"/>
        <w:ind w:left="0" w:leftChars="0" w:right="0" w:rightChars="0"/>
        <w:jc w:val="center"/>
        <w:textAlignment w:val="auto"/>
        <w:outlineLvl w:val="9"/>
        <w:rPr>
          <w:rFonts w:hint="eastAsia" w:ascii="方正小标宋_GBK" w:eastAsia="方正小标宋_GBK"/>
          <w:sz w:val="44"/>
          <w:szCs w:val="44"/>
        </w:rPr>
      </w:pPr>
    </w:p>
    <w:p>
      <w:pPr>
        <w:keepNext w:val="0"/>
        <w:keepLines w:val="0"/>
        <w:pageBreakBefore w:val="0"/>
        <w:widowControl w:val="0"/>
        <w:kinsoku/>
        <w:wordWrap/>
        <w:overflowPunct/>
        <w:topLinePunct w:val="0"/>
        <w:autoSpaceDE w:val="0"/>
        <w:autoSpaceDN/>
        <w:bidi w:val="0"/>
        <w:adjustRightInd/>
        <w:snapToGrid w:val="0"/>
        <w:spacing w:line="560" w:lineRule="exact"/>
        <w:ind w:left="0" w:leftChars="0" w:right="0" w:rightChars="0"/>
        <w:jc w:val="center"/>
        <w:textAlignment w:val="auto"/>
        <w:outlineLvl w:val="9"/>
        <w:rPr>
          <w:rFonts w:hint="eastAsia" w:ascii="Times New Roman" w:hAnsi="Times New Roman" w:eastAsia="方正小标宋_GBK"/>
          <w:b w:val="0"/>
          <w:bCs w:val="0"/>
          <w:color w:val="000000"/>
          <w:sz w:val="44"/>
          <w:szCs w:val="44"/>
          <w:lang w:eastAsia="zh-CN"/>
        </w:rPr>
      </w:pPr>
      <w:r>
        <w:rPr>
          <w:rFonts w:hint="eastAsia" w:ascii="Times New Roman" w:hAnsi="Times New Roman" w:eastAsia="方正小标宋_GBK"/>
          <w:b w:val="0"/>
          <w:bCs w:val="0"/>
          <w:color w:val="000000"/>
          <w:sz w:val="44"/>
          <w:szCs w:val="44"/>
          <w:lang w:eastAsia="zh-CN"/>
        </w:rPr>
        <w:t>重庆市沙坪坝区商务委员会</w:t>
      </w:r>
    </w:p>
    <w:p>
      <w:pPr>
        <w:keepNext w:val="0"/>
        <w:keepLines w:val="0"/>
        <w:pageBreakBefore w:val="0"/>
        <w:widowControl w:val="0"/>
        <w:kinsoku/>
        <w:wordWrap/>
        <w:overflowPunct/>
        <w:topLinePunct w:val="0"/>
        <w:autoSpaceDE w:val="0"/>
        <w:autoSpaceDN/>
        <w:bidi w:val="0"/>
        <w:adjustRightInd/>
        <w:snapToGrid w:val="0"/>
        <w:spacing w:line="560" w:lineRule="exact"/>
        <w:ind w:left="0" w:leftChars="0" w:right="0" w:rightChars="0"/>
        <w:jc w:val="center"/>
        <w:textAlignment w:val="auto"/>
        <w:outlineLvl w:val="9"/>
        <w:rPr>
          <w:rFonts w:hint="eastAsia" w:ascii="Times New Roman" w:hAnsi="Times New Roman" w:eastAsia="方正小标宋_GBK"/>
          <w:b w:val="0"/>
          <w:bCs w:val="0"/>
          <w:color w:val="000000"/>
          <w:sz w:val="44"/>
          <w:szCs w:val="44"/>
          <w:lang w:eastAsia="zh-CN"/>
        </w:rPr>
      </w:pPr>
      <w:r>
        <w:rPr>
          <w:rFonts w:hint="eastAsia" w:ascii="Times New Roman" w:hAnsi="Times New Roman" w:eastAsia="方正小标宋_GBK"/>
          <w:b w:val="0"/>
          <w:bCs w:val="0"/>
          <w:color w:val="000000"/>
          <w:sz w:val="44"/>
          <w:szCs w:val="44"/>
          <w:lang w:eastAsia="zh-CN"/>
        </w:rPr>
        <w:t>关于</w:t>
      </w:r>
      <w:bookmarkEnd w:id="1"/>
      <w:bookmarkEnd w:id="2"/>
      <w:r>
        <w:rPr>
          <w:rFonts w:hint="eastAsia" w:ascii="Times New Roman" w:hAnsi="Times New Roman" w:eastAsia="方正小标宋_GBK"/>
          <w:b w:val="0"/>
          <w:bCs w:val="0"/>
          <w:color w:val="000000"/>
          <w:sz w:val="44"/>
          <w:szCs w:val="44"/>
          <w:lang w:val="en-US" w:eastAsia="zh-CN"/>
        </w:rPr>
        <w:t>2026年商贸领域安全生产技术服务采购</w:t>
      </w:r>
      <w:r>
        <w:rPr>
          <w:rFonts w:hint="eastAsia" w:ascii="Times New Roman" w:hAnsi="Times New Roman" w:eastAsia="方正小标宋_GBK"/>
          <w:b w:val="0"/>
          <w:bCs w:val="0"/>
          <w:color w:val="000000"/>
          <w:sz w:val="44"/>
          <w:szCs w:val="44"/>
          <w:lang w:eastAsia="zh-CN"/>
        </w:rPr>
        <w:t>中标结果的公示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ascii="方正仿宋_GBK" w:eastAsia="方正仿宋_GBK"/>
          <w:sz w:val="32"/>
          <w:szCs w:val="32"/>
        </w:rPr>
      </w:pPr>
    </w:p>
    <w:p>
      <w:pPr>
        <w:keepNext w:val="0"/>
        <w:keepLines w:val="0"/>
        <w:pageBreakBefore w:val="0"/>
        <w:widowControl w:val="0"/>
        <w:kinsoku/>
        <w:wordWrap/>
        <w:overflowPunct/>
        <w:topLinePunct w:val="0"/>
        <w:autoSpaceDE w:val="0"/>
        <w:autoSpaceDN/>
        <w:bidi w:val="0"/>
        <w:adjustRightInd/>
        <w:snapToGrid w:val="0"/>
        <w:spacing w:line="560" w:lineRule="exact"/>
        <w:ind w:left="0" w:leftChars="0" w:right="0" w:rightChars="0" w:firstLine="640" w:firstLineChars="200"/>
        <w:jc w:val="left"/>
        <w:textAlignment w:val="auto"/>
        <w:rPr>
          <w:rFonts w:hint="eastAsia" w:ascii="Times New Roman" w:hAnsi="Times New Roman" w:eastAsia="方正仿宋_GBK" w:cs="Times New Roman"/>
          <w:spacing w:val="0"/>
          <w:w w:val="100"/>
          <w:sz w:val="32"/>
          <w:szCs w:val="32"/>
          <w:lang w:val="en-US" w:eastAsia="zh-CN"/>
        </w:rPr>
      </w:pPr>
      <w:bookmarkStart w:id="3" w:name="OLE_LINK4"/>
      <w:r>
        <w:rPr>
          <w:rFonts w:hint="eastAsia" w:ascii="Times New Roman" w:hAnsi="Times New Roman" w:eastAsia="方正仿宋_GBK" w:cs="Times New Roman"/>
          <w:spacing w:val="0"/>
          <w:w w:val="100"/>
          <w:sz w:val="32"/>
          <w:szCs w:val="32"/>
          <w:lang w:val="en-US" w:eastAsia="zh-CN"/>
        </w:rPr>
        <w:t>2026年商贸领域安全生产技术服务项目于2026年3月27</w:t>
      </w:r>
      <w:r>
        <w:rPr>
          <w:rFonts w:hint="default" w:ascii="Times New Roman" w:hAnsi="Times New Roman" w:eastAsia="方正仿宋_GBK" w:cs="Times New Roman"/>
          <w:spacing w:val="0"/>
          <w:w w:val="100"/>
          <w:sz w:val="32"/>
          <w:szCs w:val="32"/>
          <w:lang w:val="en-US" w:eastAsia="zh-CN"/>
        </w:rPr>
        <w:t>日</w:t>
      </w:r>
      <w:r>
        <w:rPr>
          <w:rFonts w:hint="eastAsia" w:ascii="Times New Roman" w:hAnsi="Times New Roman" w:eastAsia="方正仿宋_GBK" w:cs="Times New Roman"/>
          <w:spacing w:val="0"/>
          <w:w w:val="100"/>
          <w:sz w:val="32"/>
          <w:szCs w:val="32"/>
          <w:lang w:val="en-US" w:eastAsia="zh-CN"/>
        </w:rPr>
        <w:t>下午14：00，</w:t>
      </w:r>
      <w:bookmarkEnd w:id="3"/>
      <w:r>
        <w:rPr>
          <w:rFonts w:hint="eastAsia" w:ascii="Times New Roman" w:hAnsi="Times New Roman" w:eastAsia="方正仿宋_GBK" w:cs="Times New Roman"/>
          <w:spacing w:val="0"/>
          <w:w w:val="100"/>
          <w:sz w:val="32"/>
          <w:szCs w:val="32"/>
          <w:lang w:val="en-US" w:eastAsia="zh-CN"/>
        </w:rPr>
        <w:t>在</w:t>
      </w:r>
      <w:r>
        <w:rPr>
          <w:rFonts w:hint="default" w:ascii="Times New Roman" w:hAnsi="Times New Roman" w:eastAsia="方正仿宋_GBK" w:cs="Times New Roman"/>
          <w:spacing w:val="0"/>
          <w:w w:val="100"/>
          <w:sz w:val="32"/>
          <w:szCs w:val="32"/>
          <w:lang w:val="en-US" w:eastAsia="zh-CN"/>
        </w:rPr>
        <w:t>黄金湾·智谷</w:t>
      </w:r>
      <w:r>
        <w:rPr>
          <w:rFonts w:hint="eastAsia" w:ascii="Times New Roman" w:hAnsi="Times New Roman" w:eastAsia="方正仿宋_GBK" w:cs="Times New Roman"/>
          <w:spacing w:val="0"/>
          <w:w w:val="100"/>
          <w:sz w:val="32"/>
          <w:szCs w:val="32"/>
          <w:lang w:val="en-US" w:eastAsia="zh-CN"/>
        </w:rPr>
        <w:t>A</w:t>
      </w:r>
      <w:r>
        <w:rPr>
          <w:rFonts w:hint="default" w:ascii="Times New Roman" w:hAnsi="Times New Roman" w:eastAsia="方正仿宋_GBK" w:cs="Times New Roman"/>
          <w:spacing w:val="0"/>
          <w:w w:val="100"/>
          <w:sz w:val="32"/>
          <w:szCs w:val="32"/>
          <w:lang w:val="en-US" w:eastAsia="zh-CN"/>
        </w:rPr>
        <w:t>1栋</w:t>
      </w:r>
      <w:r>
        <w:rPr>
          <w:rFonts w:hint="eastAsia" w:ascii="Times New Roman" w:hAnsi="Times New Roman" w:eastAsia="方正仿宋_GBK" w:cs="Times New Roman"/>
          <w:spacing w:val="0"/>
          <w:w w:val="100"/>
          <w:sz w:val="32"/>
          <w:szCs w:val="32"/>
          <w:lang w:val="en-US" w:eastAsia="zh-CN"/>
        </w:rPr>
        <w:t>3号楼407会议室开标</w:t>
      </w:r>
      <w:r>
        <w:rPr>
          <w:rFonts w:hint="default" w:ascii="Times New Roman" w:hAnsi="Times New Roman" w:eastAsia="方正仿宋_GBK" w:cs="Times New Roman"/>
          <w:spacing w:val="0"/>
          <w:w w:val="100"/>
          <w:sz w:val="32"/>
          <w:szCs w:val="32"/>
          <w:lang w:val="en-US" w:eastAsia="zh-CN"/>
        </w:rPr>
        <w:t>，通过</w:t>
      </w:r>
      <w:r>
        <w:rPr>
          <w:rFonts w:hint="eastAsia" w:ascii="Times New Roman" w:hAnsi="Times New Roman" w:eastAsia="方正仿宋_GBK" w:cs="Times New Roman"/>
          <w:spacing w:val="0"/>
          <w:w w:val="100"/>
          <w:sz w:val="32"/>
          <w:szCs w:val="32"/>
          <w:lang w:val="en-US" w:eastAsia="zh-CN"/>
        </w:rPr>
        <w:t>竞争性磋商方式</w:t>
      </w:r>
      <w:r>
        <w:rPr>
          <w:rFonts w:hint="default" w:ascii="Times New Roman" w:hAnsi="Times New Roman" w:eastAsia="方正仿宋_GBK" w:cs="Times New Roman"/>
          <w:spacing w:val="0"/>
          <w:w w:val="100"/>
          <w:sz w:val="32"/>
          <w:szCs w:val="32"/>
          <w:lang w:val="en-US" w:eastAsia="zh-CN"/>
        </w:rPr>
        <w:t>，确定</w:t>
      </w:r>
      <w:r>
        <w:rPr>
          <w:rFonts w:hint="eastAsia" w:ascii="Times New Roman" w:hAnsi="Times New Roman" w:eastAsia="方正仿宋_GBK" w:cs="Times New Roman"/>
          <w:spacing w:val="0"/>
          <w:w w:val="100"/>
          <w:sz w:val="32"/>
          <w:szCs w:val="32"/>
          <w:lang w:val="en-US" w:eastAsia="zh-CN"/>
        </w:rPr>
        <w:t>本项目</w:t>
      </w:r>
      <w:r>
        <w:rPr>
          <w:rFonts w:hint="default" w:ascii="Times New Roman" w:hAnsi="Times New Roman" w:eastAsia="方正仿宋_GBK" w:cs="Times New Roman"/>
          <w:spacing w:val="0"/>
          <w:w w:val="100"/>
          <w:sz w:val="32"/>
          <w:szCs w:val="32"/>
          <w:lang w:val="en-US" w:eastAsia="zh-CN"/>
        </w:rPr>
        <w:t>中标单位为</w:t>
      </w:r>
      <w:r>
        <w:rPr>
          <w:rFonts w:hint="eastAsia" w:ascii="方正仿宋_GBK" w:hAnsi="方正仿宋_GBK" w:eastAsia="方正仿宋_GBK" w:cs="方正仿宋_GBK"/>
          <w:b w:val="0"/>
          <w:bCs/>
          <w:color w:val="auto"/>
          <w:kern w:val="2"/>
          <w:sz w:val="32"/>
          <w:szCs w:val="32"/>
          <w:lang w:val="en-US" w:eastAsia="zh-CN" w:bidi="ar-SA"/>
        </w:rPr>
        <w:t>重庆泰莱斯科技咨询有限公司</w:t>
      </w:r>
      <w:r>
        <w:rPr>
          <w:rFonts w:hint="default" w:ascii="Times New Roman" w:hAnsi="Times New Roman" w:eastAsia="方正仿宋_GBK" w:cs="Times New Roman"/>
          <w:spacing w:val="0"/>
          <w:w w:val="100"/>
          <w:sz w:val="32"/>
          <w:szCs w:val="32"/>
          <w:lang w:val="en-US" w:eastAsia="zh-CN"/>
        </w:rPr>
        <w:t>，中标价格</w:t>
      </w:r>
      <w:r>
        <w:rPr>
          <w:rFonts w:hint="eastAsia" w:ascii="Times New Roman" w:hAnsi="Times New Roman" w:eastAsia="方正仿宋_GBK" w:cs="Times New Roman"/>
          <w:spacing w:val="0"/>
          <w:w w:val="100"/>
          <w:sz w:val="32"/>
          <w:szCs w:val="32"/>
          <w:lang w:val="en-US" w:eastAsia="zh-CN"/>
        </w:rPr>
        <w:t>为12.7万元。</w:t>
      </w:r>
    </w:p>
    <w:p>
      <w:pPr>
        <w:keepNext w:val="0"/>
        <w:keepLines w:val="0"/>
        <w:pageBreakBefore w:val="0"/>
        <w:widowControl w:val="0"/>
        <w:kinsoku/>
        <w:wordWrap/>
        <w:overflowPunct/>
        <w:topLinePunct w:val="0"/>
        <w:autoSpaceDE w:val="0"/>
        <w:autoSpaceDN/>
        <w:bidi w:val="0"/>
        <w:adjustRightInd/>
        <w:snapToGrid w:val="0"/>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default" w:ascii="Times New Roman" w:hAnsi="Times New Roman" w:eastAsia="方正仿宋_GBK" w:cs="Times New Roman"/>
          <w:spacing w:val="0"/>
          <w:w w:val="100"/>
          <w:sz w:val="32"/>
          <w:szCs w:val="32"/>
          <w:lang w:val="en-US" w:eastAsia="zh-CN"/>
        </w:rPr>
        <w:t>公示日期为</w:t>
      </w:r>
      <w:r>
        <w:rPr>
          <w:rFonts w:hint="eastAsia" w:ascii="Times New Roman" w:hAnsi="Times New Roman" w:eastAsia="方正仿宋_GBK" w:cs="Times New Roman"/>
          <w:spacing w:val="0"/>
          <w:w w:val="100"/>
          <w:sz w:val="32"/>
          <w:szCs w:val="32"/>
          <w:lang w:val="en-US" w:eastAsia="zh-CN"/>
        </w:rPr>
        <w:t>2026年5月28日至6月3日。在公示期间，凡对中标方有异议的单位或个人均可采取电话或信件的方式向重庆市沙坪坝区商务委员会进行实名反映。</w:t>
      </w:r>
    </w:p>
    <w:p>
      <w:pPr>
        <w:keepNext w:val="0"/>
        <w:keepLines w:val="0"/>
        <w:pageBreakBefore w:val="0"/>
        <w:widowControl w:val="0"/>
        <w:kinsoku/>
        <w:wordWrap/>
        <w:overflowPunct/>
        <w:topLinePunct w:val="0"/>
        <w:autoSpaceDE w:val="0"/>
        <w:autoSpaceDN/>
        <w:bidi w:val="0"/>
        <w:adjustRightInd/>
        <w:snapToGrid w:val="0"/>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eastAsia" w:ascii="Times New Roman" w:hAnsi="Times New Roman" w:eastAsia="方正仿宋_GBK" w:cs="Times New Roman"/>
          <w:spacing w:val="0"/>
          <w:w w:val="100"/>
          <w:sz w:val="32"/>
          <w:szCs w:val="32"/>
          <w:lang w:val="en-US" w:eastAsia="zh-CN"/>
        </w:rPr>
        <w:t>电话：65478585</w:t>
      </w:r>
    </w:p>
    <w:p>
      <w:pPr>
        <w:keepNext w:val="0"/>
        <w:keepLines w:val="0"/>
        <w:pageBreakBefore w:val="0"/>
        <w:widowControl w:val="0"/>
        <w:kinsoku/>
        <w:wordWrap/>
        <w:overflowPunct/>
        <w:topLinePunct w:val="0"/>
        <w:autoSpaceDE w:val="0"/>
        <w:autoSpaceDN/>
        <w:bidi w:val="0"/>
        <w:adjustRightInd/>
        <w:snapToGrid w:val="0"/>
        <w:spacing w:line="560" w:lineRule="exact"/>
        <w:ind w:left="0" w:leftChars="0" w:right="0" w:rightChars="0" w:firstLine="640" w:firstLineChars="200"/>
        <w:jc w:val="both"/>
        <w:textAlignment w:val="auto"/>
        <w:rPr>
          <w:rFonts w:hint="default" w:ascii="Times New Roman" w:hAnsi="Times New Roman" w:eastAsia="方正仿宋_GBK" w:cs="Times New Roman"/>
          <w:spacing w:val="0"/>
          <w:w w:val="100"/>
          <w:sz w:val="32"/>
          <w:szCs w:val="32"/>
          <w:lang w:val="en-US" w:eastAsia="zh-CN"/>
        </w:rPr>
      </w:pPr>
      <w:r>
        <w:rPr>
          <w:rFonts w:hint="eastAsia" w:ascii="Times New Roman" w:hAnsi="Times New Roman" w:eastAsia="方正仿宋_GBK" w:cs="Times New Roman"/>
          <w:spacing w:val="0"/>
          <w:w w:val="100"/>
          <w:sz w:val="32"/>
          <w:szCs w:val="32"/>
          <w:lang w:val="en-US" w:eastAsia="zh-CN"/>
        </w:rPr>
        <w:t>地址：</w:t>
      </w:r>
      <w:r>
        <w:rPr>
          <w:rStyle w:val="20"/>
          <w:rFonts w:hint="default" w:ascii="Times New Roman" w:hAnsi="Times New Roman" w:eastAsia="方正仿宋_GBK" w:cs="Times New Roman"/>
          <w:b w:val="0"/>
          <w:bCs/>
          <w:i w:val="0"/>
          <w:caps w:val="0"/>
          <w:color w:val="auto"/>
          <w:spacing w:val="0"/>
          <w:kern w:val="2"/>
          <w:sz w:val="32"/>
          <w:szCs w:val="32"/>
          <w:shd w:val="clear" w:fill="FFFFFF"/>
          <w:lang w:val="en-US" w:eastAsia="zh-CN" w:bidi="ar"/>
        </w:rPr>
        <w:t>黄金湾·智谷</w:t>
      </w:r>
      <w:r>
        <w:rPr>
          <w:rFonts w:hint="eastAsia" w:ascii="Times New Roman" w:hAnsi="Times New Roman" w:eastAsia="方正仿宋_GBK" w:cs="Times New Roman"/>
          <w:b w:val="0"/>
          <w:bCs w:val="0"/>
          <w:color w:val="auto"/>
          <w:sz w:val="32"/>
          <w:szCs w:val="32"/>
          <w:lang w:val="en-US" w:eastAsia="zh-CN"/>
        </w:rPr>
        <w:t>A</w:t>
      </w:r>
      <w:r>
        <w:rPr>
          <w:rFonts w:hint="default" w:ascii="Times New Roman" w:hAnsi="Times New Roman" w:eastAsia="方正仿宋_GBK" w:cs="Times New Roman"/>
          <w:b w:val="0"/>
          <w:bCs w:val="0"/>
          <w:color w:val="auto"/>
          <w:sz w:val="32"/>
          <w:szCs w:val="32"/>
          <w:lang w:val="en-US" w:eastAsia="zh-CN"/>
        </w:rPr>
        <w:t>1栋</w:t>
      </w:r>
      <w:r>
        <w:rPr>
          <w:rFonts w:hint="eastAsia" w:ascii="Times New Roman" w:hAnsi="Times New Roman" w:eastAsia="方正仿宋_GBK" w:cs="Times New Roman"/>
          <w:b w:val="0"/>
          <w:bCs w:val="0"/>
          <w:color w:val="auto"/>
          <w:sz w:val="32"/>
          <w:szCs w:val="32"/>
          <w:lang w:val="en-US" w:eastAsia="zh-CN"/>
        </w:rPr>
        <w:t>3号楼405室（行管科）</w:t>
      </w:r>
    </w:p>
    <w:p>
      <w:pPr>
        <w:keepNext w:val="0"/>
        <w:keepLines w:val="0"/>
        <w:pageBreakBefore w:val="0"/>
        <w:widowControl w:val="0"/>
        <w:kinsoku/>
        <w:wordWrap/>
        <w:overflowPunct/>
        <w:topLinePunct w:val="0"/>
        <w:autoSpaceDE w:val="0"/>
        <w:autoSpaceDN/>
        <w:bidi w:val="0"/>
        <w:adjustRightInd/>
        <w:snapToGrid w:val="0"/>
        <w:spacing w:line="560" w:lineRule="exact"/>
        <w:ind w:left="0" w:leftChars="0" w:right="0" w:rightChars="0" w:firstLine="640" w:firstLineChars="200"/>
        <w:jc w:val="left"/>
        <w:textAlignment w:val="auto"/>
        <w:rPr>
          <w:rFonts w:hint="default" w:ascii="Times New Roman" w:hAnsi="Times New Roman" w:eastAsia="方正仿宋_GBK" w:cs="Times New Roman"/>
          <w:spacing w:val="0"/>
          <w:w w:val="100"/>
          <w:sz w:val="32"/>
          <w:szCs w:val="32"/>
          <w:lang w:val="en-US" w:eastAsia="zh-CN"/>
        </w:rPr>
        <w:sectPr>
          <w:footerReference r:id="rId3" w:type="default"/>
          <w:type w:val="continuous"/>
          <w:pgSz w:w="11906" w:h="16838"/>
          <w:pgMar w:top="2098" w:right="1531" w:bottom="1984" w:left="1531" w:header="851" w:footer="992" w:gutter="0"/>
          <w:pgNumType w:fmt="decimal"/>
          <w:cols w:space="0" w:num="1"/>
          <w:rtlGutter w:val="0"/>
          <w:docGrid w:type="lines" w:linePitch="312" w:charSpace="0"/>
        </w:sectPr>
      </w:pP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right"/>
        <w:textAlignment w:val="auto"/>
        <w:outlineLvl w:val="9"/>
        <w:rPr>
          <w:rFonts w:hint="default" w:ascii="Times New Roman" w:hAnsi="Times New Roman" w:eastAsia="方正仿宋_GBK" w:cs="Times New Roman"/>
          <w:color w:val="000000"/>
          <w:spacing w:val="0"/>
          <w:w w:val="100"/>
          <w:kern w:val="2"/>
          <w:sz w:val="32"/>
          <w:szCs w:val="32"/>
          <w:lang w:val="en-US" w:eastAsia="zh-CN"/>
        </w:rPr>
      </w:pP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right"/>
        <w:textAlignment w:val="auto"/>
        <w:outlineLvl w:val="9"/>
        <w:rPr>
          <w:rFonts w:hint="default" w:ascii="Times New Roman" w:hAnsi="Times New Roman" w:eastAsia="方正仿宋_GBK" w:cs="Times New Roman"/>
          <w:spacing w:val="0"/>
          <w:w w:val="100"/>
          <w:sz w:val="32"/>
          <w:szCs w:val="32"/>
          <w:lang w:val="en-US" w:eastAsia="zh-CN"/>
        </w:rPr>
      </w:pPr>
      <w:r>
        <w:rPr>
          <w:rFonts w:hint="default" w:ascii="Times New Roman" w:hAnsi="Times New Roman" w:eastAsia="方正仿宋_GBK" w:cs="Times New Roman"/>
          <w:color w:val="000000"/>
          <w:spacing w:val="0"/>
          <w:w w:val="100"/>
          <w:kern w:val="2"/>
          <w:sz w:val="32"/>
          <w:szCs w:val="32"/>
          <w:lang w:val="en-US" w:eastAsia="zh-CN"/>
        </w:rPr>
        <w:t xml:space="preserve"> </w:t>
      </w:r>
      <w:r>
        <w:rPr>
          <w:rFonts w:hint="default" w:ascii="Times New Roman" w:hAnsi="Times New Roman" w:eastAsia="方正仿宋_GBK" w:cs="Times New Roman"/>
          <w:color w:val="000000"/>
          <w:spacing w:val="0"/>
          <w:w w:val="100"/>
          <w:kern w:val="2"/>
          <w:sz w:val="32"/>
          <w:szCs w:val="32"/>
        </w:rPr>
        <w:t>重庆市沙坪坝区</w:t>
      </w:r>
      <w:r>
        <w:rPr>
          <w:rFonts w:hint="default" w:ascii="Times New Roman" w:hAnsi="Times New Roman" w:eastAsia="方正仿宋_GBK" w:cs="Times New Roman"/>
          <w:color w:val="000000"/>
          <w:spacing w:val="0"/>
          <w:w w:val="100"/>
          <w:kern w:val="2"/>
          <w:sz w:val="32"/>
          <w:szCs w:val="32"/>
          <w:lang w:eastAsia="zh-CN"/>
        </w:rPr>
        <w:t>商务委员会</w:t>
      </w: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center"/>
        <w:textAlignment w:val="auto"/>
        <w:outlineLvl w:val="9"/>
        <w:rPr>
          <w:rFonts w:hint="default" w:ascii="Times New Roman" w:hAnsi="Times New Roman" w:eastAsia="方正仿宋_GBK" w:cs="Times New Roman"/>
          <w:spacing w:val="0"/>
          <w:w w:val="100"/>
          <w:sz w:val="32"/>
          <w:szCs w:val="32"/>
        </w:rPr>
      </w:pPr>
      <w:r>
        <w:rPr>
          <w:rFonts w:hint="default" w:ascii="Times New Roman" w:hAnsi="Times New Roman" w:eastAsia="方正仿宋_GBK" w:cs="Times New Roman"/>
          <w:spacing w:val="0"/>
          <w:w w:val="100"/>
          <w:sz w:val="32"/>
          <w:szCs w:val="32"/>
          <w:lang w:val="en-US" w:eastAsia="zh-CN"/>
        </w:rPr>
        <w:t xml:space="preserve">                        </w:t>
      </w:r>
      <w:r>
        <w:rPr>
          <w:rFonts w:hint="eastAsia" w:cs="Times New Roman"/>
          <w:spacing w:val="0"/>
          <w:w w:val="100"/>
          <w:sz w:val="32"/>
          <w:szCs w:val="32"/>
          <w:lang w:val="en-US" w:eastAsia="zh-CN"/>
        </w:rPr>
        <w:t xml:space="preserve"> </w:t>
      </w:r>
      <w:r>
        <w:rPr>
          <w:rFonts w:hint="default" w:ascii="Times New Roman" w:hAnsi="Times New Roman" w:eastAsia="方正仿宋_GBK" w:cs="Times New Roman"/>
          <w:spacing w:val="0"/>
          <w:w w:val="100"/>
          <w:sz w:val="32"/>
          <w:szCs w:val="32"/>
          <w:lang w:val="en-US" w:eastAsia="zh-CN"/>
        </w:rPr>
        <w:t xml:space="preserve"> </w:t>
      </w:r>
      <w:r>
        <w:rPr>
          <w:rFonts w:hint="default" w:ascii="Times New Roman" w:hAnsi="Times New Roman" w:eastAsia="方正仿宋_GBK" w:cs="Times New Roman"/>
          <w:spacing w:val="0"/>
          <w:w w:val="100"/>
          <w:sz w:val="32"/>
          <w:szCs w:val="32"/>
        </w:rPr>
        <w:t>20</w:t>
      </w:r>
      <w:r>
        <w:rPr>
          <w:rFonts w:hint="eastAsia" w:cs="Times New Roman"/>
          <w:spacing w:val="0"/>
          <w:w w:val="100"/>
          <w:sz w:val="32"/>
          <w:szCs w:val="32"/>
          <w:lang w:val="en-US" w:eastAsia="zh-CN"/>
        </w:rPr>
        <w:t>26</w:t>
      </w:r>
      <w:r>
        <w:rPr>
          <w:rFonts w:hint="default" w:ascii="Times New Roman" w:hAnsi="Times New Roman" w:eastAsia="方正仿宋_GBK" w:cs="Times New Roman"/>
          <w:spacing w:val="0"/>
          <w:w w:val="100"/>
          <w:sz w:val="32"/>
          <w:szCs w:val="32"/>
        </w:rPr>
        <w:t>年</w:t>
      </w:r>
      <w:r>
        <w:rPr>
          <w:rFonts w:hint="eastAsia" w:cs="Times New Roman"/>
          <w:spacing w:val="0"/>
          <w:w w:val="100"/>
          <w:sz w:val="32"/>
          <w:szCs w:val="32"/>
          <w:lang w:val="en-US" w:eastAsia="zh-CN"/>
        </w:rPr>
        <w:t>5</w:t>
      </w:r>
      <w:r>
        <w:rPr>
          <w:rFonts w:hint="default" w:ascii="Times New Roman" w:hAnsi="Times New Roman" w:eastAsia="方正仿宋_GBK" w:cs="Times New Roman"/>
          <w:spacing w:val="0"/>
          <w:w w:val="100"/>
          <w:sz w:val="32"/>
          <w:szCs w:val="32"/>
        </w:rPr>
        <w:t>月</w:t>
      </w:r>
      <w:r>
        <w:rPr>
          <w:rFonts w:hint="eastAsia" w:cs="Times New Roman"/>
          <w:spacing w:val="0"/>
          <w:w w:val="100"/>
          <w:sz w:val="32"/>
          <w:szCs w:val="32"/>
          <w:lang w:val="en-US" w:eastAsia="zh-CN"/>
        </w:rPr>
        <w:t>28</w:t>
      </w:r>
      <w:bookmarkStart w:id="4" w:name="_GoBack"/>
      <w:bookmarkEnd w:id="4"/>
      <w:r>
        <w:rPr>
          <w:rFonts w:hint="default" w:ascii="Times New Roman" w:hAnsi="Times New Roman" w:eastAsia="方正仿宋_GBK" w:cs="Times New Roman"/>
          <w:spacing w:val="0"/>
          <w:w w:val="100"/>
          <w:sz w:val="32"/>
          <w:szCs w:val="32"/>
        </w:rPr>
        <w:t>日</w:t>
      </w:r>
    </w:p>
    <w:p>
      <w:pPr>
        <w:keepNext w:val="0"/>
        <w:keepLines w:val="0"/>
        <w:widowControl/>
        <w:suppressLineNumbers w:val="0"/>
        <w:ind w:firstLine="620" w:firstLineChars="200"/>
        <w:jc w:val="left"/>
      </w:pPr>
      <w:r>
        <w:rPr>
          <w:rFonts w:ascii="sans-serif" w:hAnsi="sans-serif" w:eastAsia="sans-serif" w:cs="sans-serif"/>
          <w:i w:val="0"/>
          <w:caps w:val="0"/>
          <w:color w:val="000000"/>
          <w:spacing w:val="0"/>
          <w:kern w:val="0"/>
          <w:sz w:val="31"/>
          <w:szCs w:val="31"/>
          <w:lang w:val="en-US" w:eastAsia="zh-CN" w:bidi="ar"/>
        </w:rPr>
        <w:t>（此件公开发布）</w:t>
      </w: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center"/>
        <w:textAlignment w:val="auto"/>
        <w:outlineLvl w:val="9"/>
        <w:rPr>
          <w:rFonts w:hint="default" w:ascii="Times New Roman" w:hAnsi="Times New Roman" w:eastAsia="方正仿宋_GBK" w:cs="Times New Roman"/>
          <w:spacing w:val="0"/>
          <w:w w:val="100"/>
          <w:sz w:val="32"/>
          <w:szCs w:val="32"/>
        </w:rPr>
      </w:pP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center"/>
        <w:textAlignment w:val="auto"/>
        <w:outlineLvl w:val="9"/>
        <w:rPr>
          <w:rFonts w:hint="default" w:ascii="Times New Roman" w:hAnsi="Times New Roman" w:eastAsia="方正仿宋_GBK" w:cs="Times New Roman"/>
          <w:spacing w:val="0"/>
          <w:w w:val="100"/>
          <w:sz w:val="32"/>
          <w:szCs w:val="32"/>
        </w:rPr>
      </w:pP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center"/>
        <w:textAlignment w:val="auto"/>
        <w:outlineLvl w:val="9"/>
        <w:rPr>
          <w:rFonts w:hint="default" w:ascii="Times New Roman" w:hAnsi="Times New Roman" w:eastAsia="方正仿宋_GBK" w:cs="Times New Roman"/>
          <w:spacing w:val="0"/>
          <w:w w:val="100"/>
          <w:sz w:val="32"/>
          <w:szCs w:val="32"/>
        </w:rPr>
      </w:pP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center"/>
        <w:textAlignment w:val="auto"/>
        <w:outlineLvl w:val="9"/>
        <w:rPr>
          <w:rFonts w:hint="default" w:ascii="Times New Roman" w:hAnsi="Times New Roman" w:eastAsia="方正仿宋_GBK" w:cs="Times New Roman"/>
          <w:spacing w:val="0"/>
          <w:w w:val="100"/>
          <w:sz w:val="32"/>
          <w:szCs w:val="32"/>
        </w:rPr>
      </w:pP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center"/>
        <w:textAlignment w:val="auto"/>
        <w:outlineLvl w:val="9"/>
        <w:rPr>
          <w:rFonts w:hint="default" w:ascii="Times New Roman" w:hAnsi="Times New Roman" w:eastAsia="方正仿宋_GBK" w:cs="Times New Roman"/>
          <w:spacing w:val="0"/>
          <w:w w:val="100"/>
          <w:sz w:val="32"/>
          <w:szCs w:val="32"/>
        </w:rPr>
      </w:pP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center"/>
        <w:textAlignment w:val="auto"/>
        <w:outlineLvl w:val="9"/>
        <w:rPr>
          <w:rFonts w:hint="default" w:ascii="Times New Roman" w:hAnsi="Times New Roman" w:eastAsia="方正仿宋_GBK" w:cs="Times New Roman"/>
          <w:spacing w:val="0"/>
          <w:w w:val="100"/>
          <w:sz w:val="32"/>
          <w:szCs w:val="32"/>
        </w:rPr>
      </w:pP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center"/>
        <w:textAlignment w:val="auto"/>
        <w:outlineLvl w:val="9"/>
        <w:rPr>
          <w:rFonts w:hint="default" w:ascii="Times New Roman" w:hAnsi="Times New Roman" w:eastAsia="方正仿宋_GBK" w:cs="Times New Roman"/>
          <w:spacing w:val="0"/>
          <w:w w:val="100"/>
          <w:sz w:val="32"/>
          <w:szCs w:val="32"/>
        </w:rPr>
      </w:pP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center"/>
        <w:textAlignment w:val="auto"/>
        <w:outlineLvl w:val="9"/>
        <w:rPr>
          <w:rFonts w:hint="default" w:ascii="Times New Roman" w:hAnsi="Times New Roman" w:eastAsia="方正仿宋_GBK" w:cs="Times New Roman"/>
          <w:spacing w:val="0"/>
          <w:w w:val="100"/>
          <w:sz w:val="32"/>
          <w:szCs w:val="32"/>
        </w:rPr>
      </w:pP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center"/>
        <w:textAlignment w:val="auto"/>
        <w:outlineLvl w:val="9"/>
        <w:rPr>
          <w:rFonts w:hint="default" w:ascii="Times New Roman" w:hAnsi="Times New Roman" w:eastAsia="方正仿宋_GBK" w:cs="Times New Roman"/>
          <w:spacing w:val="0"/>
          <w:w w:val="100"/>
          <w:sz w:val="32"/>
          <w:szCs w:val="32"/>
        </w:rPr>
      </w:pP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center"/>
        <w:textAlignment w:val="auto"/>
        <w:outlineLvl w:val="9"/>
        <w:rPr>
          <w:rFonts w:hint="default" w:ascii="Times New Roman" w:hAnsi="Times New Roman" w:eastAsia="方正仿宋_GBK" w:cs="Times New Roman"/>
          <w:spacing w:val="0"/>
          <w:w w:val="100"/>
          <w:sz w:val="32"/>
          <w:szCs w:val="32"/>
        </w:rPr>
      </w:pPr>
    </w:p>
    <w:p>
      <w:pPr>
        <w:pStyle w:val="9"/>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center"/>
        <w:textAlignment w:val="auto"/>
        <w:outlineLvl w:val="9"/>
        <w:rPr>
          <w:rFonts w:hint="default" w:ascii="Times New Roman" w:hAnsi="Times New Roman" w:eastAsia="方正仿宋_GBK" w:cs="Times New Roman"/>
          <w:spacing w:val="0"/>
          <w:w w:val="100"/>
          <w:sz w:val="32"/>
          <w:szCs w:val="32"/>
        </w:rPr>
      </w:pPr>
    </w:p>
    <w:p>
      <w:pPr>
        <w:pStyle w:val="9"/>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default" w:ascii="Times New Roman" w:hAnsi="Times New Roman" w:eastAsia="方正仿宋_GBK" w:cs="Times New Roman"/>
          <w:spacing w:val="0"/>
          <w:w w:val="100"/>
          <w:sz w:val="32"/>
          <w:szCs w:val="32"/>
        </w:rPr>
      </w:pPr>
    </w:p>
    <w:p>
      <w:pPr>
        <w:pStyle w:val="9"/>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default" w:ascii="Times New Roman" w:hAnsi="Times New Roman" w:eastAsia="方正仿宋_GBK" w:cs="Times New Roman"/>
          <w:spacing w:val="0"/>
          <w:w w:val="100"/>
          <w:sz w:val="32"/>
          <w:szCs w:val="32"/>
        </w:rPr>
      </w:pPr>
    </w:p>
    <w:p>
      <w:pPr>
        <w:pStyle w:val="9"/>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default" w:ascii="Times New Roman" w:hAnsi="Times New Roman" w:eastAsia="方正仿宋_GBK" w:cs="Times New Roman"/>
          <w:spacing w:val="0"/>
          <w:w w:val="100"/>
          <w:sz w:val="32"/>
          <w:szCs w:val="32"/>
        </w:rPr>
      </w:pPr>
    </w:p>
    <w:p>
      <w:pPr>
        <w:pStyle w:val="9"/>
        <w:keepNext w:val="0"/>
        <w:keepLines w:val="0"/>
        <w:pageBreakBefore w:val="0"/>
        <w:widowControl w:val="0"/>
        <w:kinsoku/>
        <w:wordWrap/>
        <w:overflowPunct/>
        <w:topLinePunct w:val="0"/>
        <w:autoSpaceDE/>
        <w:autoSpaceDN/>
        <w:bidi w:val="0"/>
        <w:adjustRightInd/>
        <w:snapToGrid/>
        <w:spacing w:line="594" w:lineRule="exact"/>
        <w:ind w:right="0" w:rightChars="0"/>
        <w:jc w:val="both"/>
        <w:textAlignment w:val="auto"/>
        <w:outlineLvl w:val="9"/>
        <w:rPr>
          <w:rFonts w:hint="default" w:ascii="Times New Roman" w:hAnsi="Times New Roman" w:eastAsia="方正仿宋_GBK" w:cs="Times New Roman"/>
          <w:spacing w:val="0"/>
          <w:w w:val="100"/>
          <w:sz w:val="32"/>
          <w:szCs w:val="32"/>
          <w:lang w:val="en-US" w:eastAsia="zh-CN"/>
        </w:rPr>
      </w:pPr>
    </w:p>
    <w:p>
      <w:pPr>
        <w:keepNext w:val="0"/>
        <w:keepLines w:val="0"/>
        <w:pageBreakBefore w:val="0"/>
        <w:widowControl w:val="0"/>
        <w:pBdr>
          <w:bottom w:val="single" w:color="auto" w:sz="6" w:space="0"/>
        </w:pBdr>
        <w:kinsoku/>
        <w:wordWrap/>
        <w:overflowPunct/>
        <w:topLinePunct w:val="0"/>
        <w:autoSpaceDE/>
        <w:autoSpaceDN/>
        <w:bidi w:val="0"/>
        <w:adjustRightInd/>
        <w:snapToGrid/>
        <w:spacing w:line="400" w:lineRule="exact"/>
        <w:ind w:left="0" w:leftChars="0" w:right="0" w:rightChars="0"/>
        <w:textAlignment w:val="auto"/>
        <w:rPr>
          <w:rFonts w:hint="default" w:ascii="Times New Roman" w:hAnsi="Times New Roman" w:eastAsia="方正小标宋_GBK" w:cs="Times New Roman"/>
          <w:color w:val="000000"/>
          <w:sz w:val="32"/>
          <w:szCs w:val="32"/>
        </w:rPr>
      </w:pPr>
    </w:p>
    <w:p>
      <w:pPr>
        <w:keepNext w:val="0"/>
        <w:keepLines w:val="0"/>
        <w:pageBreakBefore w:val="0"/>
        <w:widowControl w:val="0"/>
        <w:pBdr>
          <w:bottom w:val="single" w:color="auto" w:sz="6" w:space="1"/>
          <w:between w:val="single" w:color="auto" w:sz="6" w:space="1"/>
        </w:pBdr>
        <w:kinsoku/>
        <w:wordWrap/>
        <w:topLinePunct w:val="0"/>
        <w:bidi w:val="0"/>
        <w:spacing w:line="596" w:lineRule="exact"/>
        <w:ind w:left="0" w:leftChars="0" w:right="0" w:rightChars="0"/>
        <w:rPr>
          <w:rFonts w:hint="default" w:ascii="Times New Roman" w:hAnsi="Times New Roman" w:eastAsia="方正仿宋_GBK" w:cs="Times New Roman"/>
          <w:spacing w:val="0"/>
          <w:w w:val="95"/>
          <w:sz w:val="32"/>
          <w:szCs w:val="32"/>
        </w:rPr>
      </w:pPr>
      <w:r>
        <w:rPr>
          <w:rFonts w:hint="eastAsia"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color w:val="000000"/>
          <w:spacing w:val="0"/>
          <w:w w:val="100"/>
          <w:kern w:val="2"/>
          <w:sz w:val="32"/>
          <w:szCs w:val="32"/>
          <w:lang w:val="en-US" w:eastAsia="zh-CN" w:bidi="ar-SA"/>
        </w:rPr>
        <w:t>重庆市沙坪坝区商务委员会办公室    20</w:t>
      </w:r>
      <w:r>
        <w:rPr>
          <w:rFonts w:hint="eastAsia" w:ascii="Times New Roman" w:hAnsi="Times New Roman" w:eastAsia="方正仿宋_GBK" w:cs="Times New Roman"/>
          <w:color w:val="000000"/>
          <w:spacing w:val="0"/>
          <w:w w:val="100"/>
          <w:kern w:val="2"/>
          <w:sz w:val="32"/>
          <w:szCs w:val="32"/>
          <w:lang w:val="en-US" w:eastAsia="zh-CN" w:bidi="ar-SA"/>
        </w:rPr>
        <w:t>26</w:t>
      </w:r>
      <w:r>
        <w:rPr>
          <w:rFonts w:hint="default" w:ascii="Times New Roman" w:hAnsi="Times New Roman" w:eastAsia="方正仿宋_GBK" w:cs="Times New Roman"/>
          <w:color w:val="000000"/>
          <w:spacing w:val="0"/>
          <w:w w:val="100"/>
          <w:kern w:val="2"/>
          <w:sz w:val="32"/>
          <w:szCs w:val="32"/>
          <w:lang w:val="en-US" w:eastAsia="zh-CN" w:bidi="ar-SA"/>
        </w:rPr>
        <w:t>年</w:t>
      </w:r>
      <w:r>
        <w:rPr>
          <w:rFonts w:hint="eastAsia" w:ascii="Times New Roman" w:hAnsi="Times New Roman" w:eastAsia="方正仿宋_GBK" w:cs="Times New Roman"/>
          <w:color w:val="000000"/>
          <w:spacing w:val="0"/>
          <w:w w:val="100"/>
          <w:kern w:val="2"/>
          <w:sz w:val="32"/>
          <w:szCs w:val="32"/>
          <w:lang w:val="en-US" w:eastAsia="zh-CN" w:bidi="ar-SA"/>
        </w:rPr>
        <w:t>5</w:t>
      </w:r>
      <w:r>
        <w:rPr>
          <w:rFonts w:hint="default" w:ascii="Times New Roman" w:hAnsi="Times New Roman" w:eastAsia="方正仿宋_GBK" w:cs="Times New Roman"/>
          <w:color w:val="000000"/>
          <w:spacing w:val="0"/>
          <w:w w:val="100"/>
          <w:kern w:val="2"/>
          <w:sz w:val="32"/>
          <w:szCs w:val="32"/>
          <w:lang w:val="en-US" w:eastAsia="zh-CN" w:bidi="ar-SA"/>
        </w:rPr>
        <w:t>月</w:t>
      </w:r>
      <w:r>
        <w:rPr>
          <w:rFonts w:hint="eastAsia" w:ascii="Times New Roman" w:hAnsi="Times New Roman" w:eastAsia="方正仿宋_GBK" w:cs="Times New Roman"/>
          <w:color w:val="000000"/>
          <w:spacing w:val="0"/>
          <w:w w:val="100"/>
          <w:kern w:val="2"/>
          <w:sz w:val="32"/>
          <w:szCs w:val="32"/>
          <w:lang w:val="en-US" w:eastAsia="zh-CN" w:bidi="ar-SA"/>
        </w:rPr>
        <w:t>28</w:t>
      </w:r>
      <w:r>
        <w:rPr>
          <w:rFonts w:hint="default" w:ascii="Times New Roman" w:hAnsi="Times New Roman" w:eastAsia="方正仿宋_GBK" w:cs="Times New Roman"/>
          <w:color w:val="000000"/>
          <w:spacing w:val="0"/>
          <w:w w:val="100"/>
          <w:kern w:val="2"/>
          <w:sz w:val="32"/>
          <w:szCs w:val="32"/>
          <w:lang w:val="en-US" w:eastAsia="zh-CN" w:bidi="ar-SA"/>
        </w:rPr>
        <w:t>日印发</w:t>
      </w:r>
    </w:p>
    <w:sectPr>
      <w:type w:val="continuous"/>
      <w:pgSz w:w="11906" w:h="16838"/>
      <w:pgMar w:top="2098" w:right="1531" w:bottom="1984" w:left="1531"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Verdana">
    <w:altName w:val="方正书宋_GBK"/>
    <w:panose1 w:val="020B0604030504040204"/>
    <w:charset w:val="86"/>
    <w:family w:val="swiss"/>
    <w:pitch w:val="default"/>
    <w:sig w:usb0="00000000" w:usb1="00000000" w:usb2="00000010" w:usb3="00000000" w:csb0="2000019F" w:csb1="00000000"/>
  </w:font>
  <w:font w:name="方正大标宋简体">
    <w:altName w:val="方正书宋_GBK"/>
    <w:panose1 w:val="02010601030101010101"/>
    <w:charset w:val="86"/>
    <w:family w:val="auto"/>
    <w:pitch w:val="default"/>
    <w:sig w:usb0="00000000" w:usb1="00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ans-serif">
    <w:altName w:val="仿宋"/>
    <w:panose1 w:val="00000000000000000000"/>
    <w:charset w:val="00"/>
    <w:family w:val="auto"/>
    <w:pitch w:val="default"/>
    <w:sig w:usb0="00000000" w:usb1="00000000" w:usb2="00000000" w:usb3="00000000" w:csb0="0000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- 1 -</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7"/>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- 1 -</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9"/>
  <w:displayHorizontalDrawingGridEvery w:val="1"/>
  <w:displayVerticalDrawingGridEvery w:val="1"/>
  <w:noPunctuationKerning w:val="true"/>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F6154"/>
    <w:rsid w:val="00390CE0"/>
    <w:rsid w:val="008B7E1C"/>
    <w:rsid w:val="00F21F78"/>
    <w:rsid w:val="016B2DB1"/>
    <w:rsid w:val="020A6C7E"/>
    <w:rsid w:val="030F626C"/>
    <w:rsid w:val="03B51CFF"/>
    <w:rsid w:val="066A2F38"/>
    <w:rsid w:val="078203F3"/>
    <w:rsid w:val="08F313B7"/>
    <w:rsid w:val="091A5787"/>
    <w:rsid w:val="09427B27"/>
    <w:rsid w:val="096822F3"/>
    <w:rsid w:val="0AA56494"/>
    <w:rsid w:val="0AF62BF3"/>
    <w:rsid w:val="0B0B536B"/>
    <w:rsid w:val="0B525C2F"/>
    <w:rsid w:val="0BAC121B"/>
    <w:rsid w:val="0C097F3F"/>
    <w:rsid w:val="0DC9761D"/>
    <w:rsid w:val="0E220C29"/>
    <w:rsid w:val="0FB27EC9"/>
    <w:rsid w:val="0FF94FC7"/>
    <w:rsid w:val="106867C6"/>
    <w:rsid w:val="106D6F00"/>
    <w:rsid w:val="107C1E45"/>
    <w:rsid w:val="10C5247C"/>
    <w:rsid w:val="11555600"/>
    <w:rsid w:val="117969E3"/>
    <w:rsid w:val="11B40252"/>
    <w:rsid w:val="11E01FA0"/>
    <w:rsid w:val="11EA604E"/>
    <w:rsid w:val="125757C9"/>
    <w:rsid w:val="14640363"/>
    <w:rsid w:val="14FD024B"/>
    <w:rsid w:val="16095A09"/>
    <w:rsid w:val="1979261A"/>
    <w:rsid w:val="1A674CB5"/>
    <w:rsid w:val="1B0F6154"/>
    <w:rsid w:val="1C1420A2"/>
    <w:rsid w:val="1C96596B"/>
    <w:rsid w:val="1CA67605"/>
    <w:rsid w:val="1D775296"/>
    <w:rsid w:val="1E3940F1"/>
    <w:rsid w:val="1E7C69B2"/>
    <w:rsid w:val="1EC81B9C"/>
    <w:rsid w:val="1F0C3D11"/>
    <w:rsid w:val="1F255AAD"/>
    <w:rsid w:val="1F9E79D3"/>
    <w:rsid w:val="1FCD7709"/>
    <w:rsid w:val="20390358"/>
    <w:rsid w:val="20CB327D"/>
    <w:rsid w:val="213A190B"/>
    <w:rsid w:val="235F6525"/>
    <w:rsid w:val="23A60233"/>
    <w:rsid w:val="23BE207D"/>
    <w:rsid w:val="24652FC2"/>
    <w:rsid w:val="24F11CBE"/>
    <w:rsid w:val="251E18BF"/>
    <w:rsid w:val="254B7C4F"/>
    <w:rsid w:val="267A3945"/>
    <w:rsid w:val="26EA6D6B"/>
    <w:rsid w:val="27126694"/>
    <w:rsid w:val="277D514B"/>
    <w:rsid w:val="28C1615D"/>
    <w:rsid w:val="29DF4281"/>
    <w:rsid w:val="2A0E1FD6"/>
    <w:rsid w:val="2C7F5B42"/>
    <w:rsid w:val="2D552E3F"/>
    <w:rsid w:val="2D9278B6"/>
    <w:rsid w:val="2E554EA9"/>
    <w:rsid w:val="2F0B3401"/>
    <w:rsid w:val="2F33178C"/>
    <w:rsid w:val="2F4842C1"/>
    <w:rsid w:val="31312C46"/>
    <w:rsid w:val="316C1A44"/>
    <w:rsid w:val="31AB6F56"/>
    <w:rsid w:val="325C10C5"/>
    <w:rsid w:val="32C82D95"/>
    <w:rsid w:val="32F946A0"/>
    <w:rsid w:val="33E76749"/>
    <w:rsid w:val="34565E41"/>
    <w:rsid w:val="34B61F58"/>
    <w:rsid w:val="36013515"/>
    <w:rsid w:val="36566BC4"/>
    <w:rsid w:val="36E20DBC"/>
    <w:rsid w:val="373561CB"/>
    <w:rsid w:val="389E0AF2"/>
    <w:rsid w:val="38BC2D74"/>
    <w:rsid w:val="39204C3C"/>
    <w:rsid w:val="3B513E99"/>
    <w:rsid w:val="3C82607C"/>
    <w:rsid w:val="3DB8652F"/>
    <w:rsid w:val="3EE20940"/>
    <w:rsid w:val="3F306F3E"/>
    <w:rsid w:val="3FD8613A"/>
    <w:rsid w:val="412933F7"/>
    <w:rsid w:val="42251018"/>
    <w:rsid w:val="42971943"/>
    <w:rsid w:val="42FE5DD0"/>
    <w:rsid w:val="43B339E6"/>
    <w:rsid w:val="43F3573F"/>
    <w:rsid w:val="44BB7FD3"/>
    <w:rsid w:val="45256290"/>
    <w:rsid w:val="458E10BB"/>
    <w:rsid w:val="45CF69D6"/>
    <w:rsid w:val="47563F94"/>
    <w:rsid w:val="476C1AE7"/>
    <w:rsid w:val="481A2D05"/>
    <w:rsid w:val="48AC3B53"/>
    <w:rsid w:val="499A0635"/>
    <w:rsid w:val="4B977C25"/>
    <w:rsid w:val="4D3A30F9"/>
    <w:rsid w:val="4F7938C2"/>
    <w:rsid w:val="50165705"/>
    <w:rsid w:val="50427516"/>
    <w:rsid w:val="52286A33"/>
    <w:rsid w:val="52515FF5"/>
    <w:rsid w:val="545237F1"/>
    <w:rsid w:val="55A10F47"/>
    <w:rsid w:val="55FC1CF2"/>
    <w:rsid w:val="56170651"/>
    <w:rsid w:val="56DC0F52"/>
    <w:rsid w:val="57241536"/>
    <w:rsid w:val="572C011E"/>
    <w:rsid w:val="5746243C"/>
    <w:rsid w:val="58A446F5"/>
    <w:rsid w:val="58D366A8"/>
    <w:rsid w:val="58F6079E"/>
    <w:rsid w:val="591747CF"/>
    <w:rsid w:val="59310E9E"/>
    <w:rsid w:val="59A67C4F"/>
    <w:rsid w:val="59E438A0"/>
    <w:rsid w:val="5B321A89"/>
    <w:rsid w:val="5E177D7C"/>
    <w:rsid w:val="5E6439E3"/>
    <w:rsid w:val="5E954D85"/>
    <w:rsid w:val="5EC517FE"/>
    <w:rsid w:val="5FE95EED"/>
    <w:rsid w:val="5FF90140"/>
    <w:rsid w:val="601B27B8"/>
    <w:rsid w:val="604A65D8"/>
    <w:rsid w:val="60A318F5"/>
    <w:rsid w:val="60F13EC6"/>
    <w:rsid w:val="61172D63"/>
    <w:rsid w:val="61F77AC4"/>
    <w:rsid w:val="621E6A7B"/>
    <w:rsid w:val="632F1245"/>
    <w:rsid w:val="64534BB3"/>
    <w:rsid w:val="65717463"/>
    <w:rsid w:val="65BB644B"/>
    <w:rsid w:val="66B307EB"/>
    <w:rsid w:val="66D4120B"/>
    <w:rsid w:val="682B2754"/>
    <w:rsid w:val="687A471D"/>
    <w:rsid w:val="68DE6558"/>
    <w:rsid w:val="691A3E17"/>
    <w:rsid w:val="698848D1"/>
    <w:rsid w:val="69BB4F28"/>
    <w:rsid w:val="6A17440C"/>
    <w:rsid w:val="6A453112"/>
    <w:rsid w:val="6AF20E97"/>
    <w:rsid w:val="6B711F74"/>
    <w:rsid w:val="6D6A2B06"/>
    <w:rsid w:val="6D820C76"/>
    <w:rsid w:val="7040530B"/>
    <w:rsid w:val="708F06B5"/>
    <w:rsid w:val="71D80EB8"/>
    <w:rsid w:val="739E745E"/>
    <w:rsid w:val="73DD2AF9"/>
    <w:rsid w:val="74586769"/>
    <w:rsid w:val="749578A5"/>
    <w:rsid w:val="760059C3"/>
    <w:rsid w:val="76223678"/>
    <w:rsid w:val="76D9578B"/>
    <w:rsid w:val="78462278"/>
    <w:rsid w:val="7929174D"/>
    <w:rsid w:val="793D62A2"/>
    <w:rsid w:val="7B6D6267"/>
    <w:rsid w:val="7B897DB9"/>
    <w:rsid w:val="7C7C63EF"/>
    <w:rsid w:val="7D7FCB30"/>
    <w:rsid w:val="7EB3351E"/>
    <w:rsid w:val="7F5C31AE"/>
    <w:rsid w:val="C379A84B"/>
    <w:rsid w:val="D7FCC0E9"/>
    <w:rsid w:val="FF1A724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Autospacing="0" w:afterAutospacing="0" w:line="560" w:lineRule="exact"/>
      <w:jc w:val="center"/>
      <w:outlineLvl w:val="0"/>
    </w:pPr>
    <w:rPr>
      <w:rFonts w:ascii="Calibri" w:hAnsi="Calibri" w:eastAsia="方正小标宋_GBK" w:cs="Times New Roman"/>
      <w:b/>
      <w:kern w:val="44"/>
      <w:sz w:val="44"/>
      <w:szCs w:val="22"/>
    </w:rPr>
  </w:style>
  <w:style w:type="paragraph" w:styleId="4">
    <w:name w:val="heading 2"/>
    <w:basedOn w:val="1"/>
    <w:next w:val="1"/>
    <w:unhideWhenUsed/>
    <w:qFormat/>
    <w:uiPriority w:val="9"/>
    <w:pPr>
      <w:keepNext/>
      <w:keepLines/>
      <w:spacing w:before="260" w:after="260" w:line="416" w:lineRule="auto"/>
      <w:outlineLvl w:val="1"/>
    </w:pPr>
    <w:rPr>
      <w:rFonts w:ascii="Arial" w:hAnsi="Arial" w:eastAsia="黑体"/>
      <w:b/>
      <w:bCs/>
      <w:sz w:val="32"/>
      <w:szCs w:val="32"/>
    </w:rPr>
  </w:style>
  <w:style w:type="character" w:default="1" w:styleId="13">
    <w:name w:val="Default Paragraph Font"/>
    <w:link w:val="14"/>
    <w:semiHidden/>
    <w:qFormat/>
    <w:uiPriority w:val="0"/>
    <w:rPr>
      <w:rFonts w:ascii="Verdana" w:hAnsi="Verdana" w:cs="Verdana"/>
      <w:kern w:val="0"/>
      <w:sz w:val="24"/>
      <w:szCs w:val="24"/>
      <w:lang w:eastAsia="en-US"/>
    </w:rPr>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Default"/>
    <w:next w:val="1"/>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5">
    <w:name w:val="Body Text"/>
    <w:basedOn w:val="1"/>
    <w:unhideWhenUsed/>
    <w:qFormat/>
    <w:uiPriority w:val="99"/>
    <w:pPr>
      <w:jc w:val="center"/>
    </w:pPr>
    <w:rPr>
      <w:rFonts w:ascii="方正大标宋简体" w:hAnsi="宋体" w:eastAsia="方正大标宋简体"/>
      <w:sz w:val="36"/>
      <w:szCs w:val="36"/>
    </w:rPr>
  </w:style>
  <w:style w:type="paragraph" w:styleId="6">
    <w:name w:val="Plain Text"/>
    <w:basedOn w:val="1"/>
    <w:qFormat/>
    <w:uiPriority w:val="0"/>
    <w:rPr>
      <w:rFonts w:ascii="宋体" w:hAnsi="Courier New" w:cs="Courier New"/>
      <w:szCs w:val="21"/>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jc w:val="left"/>
    </w:pPr>
    <w:rPr>
      <w:rFonts w:ascii="Times New Roman" w:hAnsi="Times New Roman" w:eastAsia="方正仿宋_GBK" w:cs="Times New Roman"/>
      <w:kern w:val="0"/>
      <w:sz w:val="24"/>
    </w:rPr>
  </w:style>
  <w:style w:type="paragraph" w:styleId="10">
    <w:name w:val="Title"/>
    <w:basedOn w:val="1"/>
    <w:qFormat/>
    <w:uiPriority w:val="10"/>
    <w:pPr>
      <w:spacing w:before="240" w:beforeLines="0" w:after="60" w:afterLines="0"/>
      <w:jc w:val="center"/>
      <w:outlineLvl w:val="0"/>
    </w:pPr>
    <w:rPr>
      <w:rFonts w:ascii="Arial" w:hAnsi="Arial" w:cs="Arial"/>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Char Char Char Char Char Char Char Char Char Char Char Char Char Char Char Char Char Char Char Char Char Char Char Char Char Char Char Char Char Char Char Char Char"/>
    <w:basedOn w:val="1"/>
    <w:link w:val="13"/>
    <w:qFormat/>
    <w:uiPriority w:val="0"/>
    <w:pPr>
      <w:widowControl/>
      <w:spacing w:after="160" w:line="240" w:lineRule="exact"/>
      <w:ind w:firstLine="0"/>
      <w:jc w:val="left"/>
    </w:pPr>
    <w:rPr>
      <w:rFonts w:ascii="Verdana" w:hAnsi="Verdana" w:cs="Verdana"/>
      <w:kern w:val="0"/>
      <w:sz w:val="24"/>
      <w:szCs w:val="24"/>
      <w:lang w:eastAsia="en-US"/>
    </w:rPr>
  </w:style>
  <w:style w:type="character" w:styleId="15">
    <w:name w:val="page number"/>
    <w:basedOn w:val="13"/>
    <w:qFormat/>
    <w:uiPriority w:val="0"/>
  </w:style>
  <w:style w:type="character" w:styleId="16">
    <w:name w:val="Hyperlink"/>
    <w:basedOn w:val="13"/>
    <w:qFormat/>
    <w:uiPriority w:val="0"/>
    <w:rPr>
      <w:color w:val="0000FF"/>
      <w:u w:val="single"/>
    </w:rPr>
  </w:style>
  <w:style w:type="character" w:customStyle="1" w:styleId="17">
    <w:name w:val="font21"/>
    <w:basedOn w:val="13"/>
    <w:qFormat/>
    <w:uiPriority w:val="0"/>
    <w:rPr>
      <w:rFonts w:ascii="方正仿宋_GBK" w:hAnsi="方正仿宋_GBK" w:eastAsia="方正仿宋_GBK" w:cs="方正仿宋_GBK"/>
      <w:color w:val="000000"/>
      <w:sz w:val="24"/>
      <w:szCs w:val="24"/>
      <w:u w:val="none"/>
    </w:rPr>
  </w:style>
  <w:style w:type="character" w:customStyle="1" w:styleId="18">
    <w:name w:val="font01"/>
    <w:basedOn w:val="13"/>
    <w:qFormat/>
    <w:uiPriority w:val="0"/>
    <w:rPr>
      <w:rFonts w:ascii="方正仿宋_GBK" w:hAnsi="方正仿宋_GBK" w:eastAsia="方正仿宋_GBK" w:cs="方正仿宋_GBK"/>
      <w:color w:val="000000"/>
      <w:sz w:val="24"/>
      <w:szCs w:val="24"/>
      <w:u w:val="none"/>
    </w:rPr>
  </w:style>
  <w:style w:type="paragraph" w:customStyle="1" w:styleId="19">
    <w:name w:val="p0"/>
    <w:basedOn w:val="1"/>
    <w:qFormat/>
    <w:uiPriority w:val="0"/>
    <w:pPr>
      <w:widowControl/>
    </w:pPr>
    <w:rPr>
      <w:kern w:val="0"/>
      <w:szCs w:val="21"/>
    </w:rPr>
  </w:style>
  <w:style w:type="character" w:customStyle="1" w:styleId="20">
    <w:name w:val="15"/>
    <w:basedOn w:val="13"/>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297</Words>
  <Characters>334</Characters>
  <Lines>0</Lines>
  <Paragraphs>0</Paragraphs>
  <TotalTime>218</TotalTime>
  <ScaleCrop>false</ScaleCrop>
  <LinksUpToDate>false</LinksUpToDate>
  <CharactersWithSpaces>368</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2019-01-26T18:33:00Z</dcterms:created>
  <dc:creator>阿兰姑娘</dc:creator>
  <cp:lastModifiedBy>user</cp:lastModifiedBy>
  <cp:lastPrinted>2026-04-14T01:39:00Z</cp:lastPrinted>
  <dcterms:modified xsi:type="dcterms:W3CDTF">2026-05-29T17:21:53Z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KSOTemplateDocerSaveRecord">
    <vt:lpwstr>eyJoZGlkIjoiZDczOTlmODE2NDQzYmZlODY2ZWFhZTExN2E1MjY2MWIiLCJ1c2VySWQiOiIzODc1NzI5NjcifQ==</vt:lpwstr>
  </property>
  <property fmtid="{D5CDD505-2E9C-101B-9397-08002B2CF9AE}" pid="4" name="ICV">
    <vt:lpwstr>37FFB3B2D6DF4B319941281CC0ED7169_13</vt:lpwstr>
  </property>
</Properties>
</file>