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重庆市医疗保障局关于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FZXBSK--GBK1-0" w:hAnsi="FZXBSK--GBK1-0" w:eastAsia="FZXBSK--GBK1-0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基本医疗保险待遇享受时间有关问题的通知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渝医保发〔2022〕7 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left"/>
        <w:textAlignment w:val="auto"/>
        <w:outlineLvl w:val="9"/>
        <w:rPr>
          <w:rFonts w:hint="eastAsia" w:ascii="FZFSK--GBK1-0" w:hAnsi="FZFSK--GBK1-0" w:eastAsia="FZFSK--GBK1-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各区县（自治县）医疗保障局，两江新区社会保障局、高新区政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务服务和社会事务中心、万盛经开区人力社保局：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经研究，现就我市基本医疗保险待遇享受时间有关问题通知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如下。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一、关于2022年居民医保参保待遇享受时间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参加我市2022年城乡居民基本医疗保险，在2022年3月1日至4月30日期间参保缴费的，自完清费用的次月1日起享受居民医保待遇；对5月1日后缴费的，自完清费用之日起90日后享受居民医保待遇至今年年底。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二、关于2022年以个人身份参加职工医保接续时间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2021年12月正常享受职工医保待遇的以个人身份参加职工医保人员，2022年以个人身份接续参加职工医保，在2022年4月30日前完清全年费用的，从完清费用的次月起享受职工医保待遇，其中断缴费期间的医保待遇可追溯至2022年1月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三、关于稳定脱贫人口参加居民医保待遇享受等待期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未纳入我市低收入人口监测范围的稳定脱贫人口，其参加2022年、2023年城乡居民医保的，不设待遇享受等待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</w:rPr>
        <w:t>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本通知自印发之日起施行。以往相关政策规定与本通知不一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致的，以本通知为准。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80" w:firstLineChars="19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重庆市医疗保障局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080" w:firstLineChars="19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2022 年4 月6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FZFSK--GBK1-0" w:hAnsi="FZFSK--GBK1-0" w:eastAsia="FZFSK--GBK1-0"/>
          <w:sz w:val="32"/>
        </w:rPr>
      </w:pPr>
    </w:p>
    <w:sectPr>
      <w:pgSz w:w="12240" w:h="15840"/>
      <w:pgMar w:top="1984" w:right="1446" w:bottom="1644" w:left="1446" w:header="720" w:footer="720" w:gutter="0"/>
      <w:paperSrc/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特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E2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2022-04-08T02:28:24Z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