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Times New Roman" w:hAnsi="Times New Roman" w:eastAsia="方正小标宋_GBK"/>
          <w:sz w:val="40"/>
          <w:szCs w:val="40"/>
        </w:rPr>
      </w:pPr>
      <w:bookmarkStart w:id="1" w:name="_GoBack"/>
      <w:bookmarkEnd w:id="1"/>
    </w:p>
    <w:p>
      <w:pPr>
        <w:spacing w:line="460" w:lineRule="exact"/>
        <w:jc w:val="center"/>
        <w:rPr>
          <w:rFonts w:ascii="Times New Roman" w:hAnsi="Times New Roman" w:eastAsia="方正小标宋_GBK"/>
          <w:sz w:val="40"/>
          <w:szCs w:val="40"/>
        </w:rPr>
      </w:pPr>
    </w:p>
    <w:p>
      <w:pPr>
        <w:spacing w:line="460" w:lineRule="exact"/>
        <w:jc w:val="center"/>
        <w:rPr>
          <w:rFonts w:ascii="Times New Roman" w:hAnsi="Times New Roman" w:eastAsia="方正小标宋_GBK"/>
          <w:sz w:val="40"/>
          <w:szCs w:val="40"/>
        </w:rPr>
      </w:pPr>
    </w:p>
    <w:p>
      <w:pPr>
        <w:spacing w:line="600" w:lineRule="exact"/>
        <w:jc w:val="center"/>
        <w:rPr>
          <w:rFonts w:ascii="Times New Roman" w:hAnsi="Times New Roman" w:eastAsia="方正小标宋_GBK"/>
          <w:w w:val="40"/>
          <w:sz w:val="40"/>
          <w:szCs w:val="40"/>
        </w:rPr>
      </w:pPr>
    </w:p>
    <w:p>
      <w:pPr>
        <w:spacing w:line="2000" w:lineRule="exact"/>
        <w:jc w:val="distribute"/>
        <w:rPr>
          <w:rFonts w:ascii="Times New Roman" w:hAnsi="Times New Roman" w:eastAsia="方正小标宋_GBK"/>
          <w:b/>
          <w:color w:val="FF0000"/>
          <w:spacing w:val="-60"/>
          <w:w w:val="50"/>
          <w:sz w:val="130"/>
          <w:szCs w:val="130"/>
        </w:rPr>
      </w:pPr>
      <w:r>
        <w:rPr>
          <w:rFonts w:hint="eastAsia" w:ascii="Times New Roman" w:hAnsi="Times New Roman" w:eastAsia="方正小标宋_GBK"/>
          <w:b/>
          <w:color w:val="FF0000"/>
          <w:spacing w:val="-60"/>
          <w:w w:val="50"/>
          <w:sz w:val="130"/>
          <w:szCs w:val="130"/>
        </w:rPr>
        <w:t>重庆市医疗保障局办公室文件</w:t>
      </w:r>
    </w:p>
    <w:p>
      <w:pPr>
        <w:spacing w:line="600" w:lineRule="exact"/>
        <w:jc w:val="center"/>
        <w:rPr>
          <w:rFonts w:ascii="Times New Roman" w:hAnsi="Times New Roman" w:eastAsia="方正小标宋_GBK"/>
        </w:rPr>
      </w:pPr>
    </w:p>
    <w:p>
      <w:pPr>
        <w:jc w:val="center"/>
        <w:rPr>
          <w:rFonts w:ascii="Times New Roman" w:hAnsi="Times New Roman" w:eastAsia="方正仿宋_GBK" w:cs="方正仿宋_GBK"/>
        </w:rPr>
      </w:pPr>
      <w:r>
        <w:rPr>
          <w:rFonts w:hint="eastAsia" w:ascii="Times New Roman" w:hAnsi="Times New Roman" w:eastAsia="方正仿宋_GBK" w:cs="方正仿宋_GBK"/>
        </w:rPr>
        <w:t>渝医保办〔</w:t>
      </w:r>
      <w:r>
        <w:rPr>
          <w:rFonts w:hint="eastAsia" w:ascii="Times New Roman" w:hAnsi="Times New Roman" w:eastAsia="方正仿宋_GBK" w:cs="方正仿宋_GBK"/>
          <w:lang w:eastAsia="zh-CN"/>
        </w:rPr>
        <w:t>2022</w:t>
      </w:r>
      <w:r>
        <w:rPr>
          <w:rFonts w:hint="eastAsia" w:ascii="Times New Roman" w:hAnsi="Times New Roman" w:eastAsia="方正仿宋_GBK" w:cs="方正仿宋_GBK"/>
        </w:rPr>
        <w:t>〕</w:t>
      </w:r>
      <w:r>
        <w:rPr>
          <w:rFonts w:hint="eastAsia" w:ascii="Times New Roman" w:hAnsi="Times New Roman" w:eastAsia="方正仿宋_GBK"/>
          <w:lang w:eastAsia="zh-CN"/>
        </w:rPr>
        <w:t>32</w:t>
      </w:r>
      <w:r>
        <w:rPr>
          <w:rFonts w:hint="eastAsia" w:ascii="Times New Roman" w:hAnsi="Times New Roman" w:eastAsia="方正仿宋_GBK" w:cs="方正仿宋_GBK"/>
        </w:rPr>
        <w:t>号</w:t>
      </w:r>
    </w:p>
    <w:p>
      <w:pPr>
        <w:spacing w:line="80" w:lineRule="exact"/>
        <w:jc w:val="center"/>
        <w:rPr>
          <w:rFonts w:ascii="Times New Roman" w:hAnsi="Times New Roman" w:eastAsia="方正仿宋简体"/>
          <w:sz w:val="34"/>
          <w:szCs w:val="34"/>
        </w:rPr>
      </w:pPr>
    </w:p>
    <w:tbl>
      <w:tblPr>
        <w:tblStyle w:val="15"/>
        <w:tblW w:w="9164" w:type="dxa"/>
        <w:tblInd w:w="-5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9164" w:type="dxa"/>
            <w:tcBorders>
              <w:top w:val="single" w:color="FF0000" w:sz="18" w:space="0"/>
            </w:tcBorders>
          </w:tcPr>
          <w:p>
            <w:pPr>
              <w:spacing w:line="560" w:lineRule="exact"/>
              <w:rPr>
                <w:rFonts w:ascii="Times New Roman" w:hAnsi="Times New Roman" w:eastAsia="方正小标宋_GBK"/>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重庆市医疗保障局办公室关于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进一步明确部分医保药品医保报销规定的通知</w:t>
      </w:r>
    </w:p>
    <w:p>
      <w:pPr>
        <w:keepNext w:val="0"/>
        <w:keepLines w:val="0"/>
        <w:pageBreakBefore w:val="0"/>
        <w:widowControl w:val="0"/>
        <w:kinsoku/>
        <w:overflowPunct/>
        <w:topLinePunct w:val="0"/>
        <w:autoSpaceDE/>
        <w:autoSpaceDN/>
        <w:bidi w:val="0"/>
        <w:adjustRightInd/>
        <w:spacing w:line="600" w:lineRule="exact"/>
        <w:textAlignment w:val="auto"/>
        <w:rPr>
          <w:rFonts w:hint="eastAsia" w:ascii="Times New Roman" w:hAnsi="Times New Roman" w:eastAsia="方正仿宋_GBK"/>
          <w:sz w:val="32"/>
          <w:szCs w:val="32"/>
        </w:rPr>
      </w:pPr>
    </w:p>
    <w:p>
      <w:pPr>
        <w:keepNext w:val="0"/>
        <w:keepLines w:val="0"/>
        <w:pageBreakBefore w:val="0"/>
        <w:widowControl w:val="0"/>
        <w:kinsoku/>
        <w:overflowPunct/>
        <w:topLinePunct w:val="0"/>
        <w:autoSpaceDE/>
        <w:autoSpaceDN/>
        <w:bidi w:val="0"/>
        <w:adjustRightIn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各区县（自治县）医疗保障局，两江新区社会保障局、高新区政务服务和社会事务中心、万盛经开区人力社保局，有关单位：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近日，我局陆续接到医院、患者对部分医保药品在医保报销方面存在问题的反映和建议。为进一步明确部分药品的医保报销规定，在征询专家意见的基础上，现就有关问题通知如下：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一、贝伐珠单抗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国家医保药品目录（2021版）》对西药“贝伐珠单抗”在治疗转移性结直肠癌和非小细胞肺癌的医保报销限制规定如下：1.转移性结直肠癌：贝伐珠单抗联合以氟嘧啶为基础的化疗适用于转移性结直肠癌患者的治疗；2.晚期、转移性或复发性非小细胞肺癌：贝伐珠单抗联合以铂类为基础的化疗用于不可切除的晚期、转移性或复发性非鳞状细胞非小细胞肺癌患者的一线治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在医保报销执行过程中，可按以下标准掌握：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（一）针对转移性结直肠癌，医保限制规定中的“氟嘧啶”药物，包括氟尿嘧啶类药品，如氟尿嘧啶、卡培他滨等具体药品。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针对晚期、转移性或复发性非小细胞肺癌，结合该药品说明书，医保限制规定中的“一线治疗”，指贝伐珠单抗联合以铂类为基础的一线化疗，以及随后给予贝伐珠单抗单药治疗，直至疾病进展或出现不可耐受的毒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二、注射用重组人脑利钠肽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《国家医保药品目录（2021版）》对</w:t>
      </w:r>
      <w:r>
        <w:rPr>
          <w:rFonts w:hint="eastAsia" w:ascii="Times New Roman" w:hAnsi="Times New Roman" w:eastAsia="方正仿宋_GBK" w:cs="方正仿宋_GBK"/>
          <w:sz w:val="32"/>
          <w:szCs w:val="32"/>
          <w:lang w:eastAsia="zh-CN"/>
        </w:rPr>
        <w:t>国谈药“</w:t>
      </w:r>
      <w:r>
        <w:rPr>
          <w:rFonts w:hint="eastAsia" w:ascii="Times New Roman" w:hAnsi="Times New Roman" w:eastAsia="方正仿宋_GBK" w:cs="方正仿宋_GBK"/>
          <w:sz w:val="32"/>
          <w:szCs w:val="32"/>
        </w:rPr>
        <w:t>注射用重组人脑利钠肽</w:t>
      </w:r>
      <w:r>
        <w:rPr>
          <w:rFonts w:hint="eastAsia" w:ascii="Times New Roman" w:hAnsi="Times New Roman" w:eastAsia="方正仿宋_GBK" w:cs="方正仿宋_GBK"/>
          <w:sz w:val="32"/>
          <w:szCs w:val="32"/>
          <w:lang w:eastAsia="zh-CN"/>
        </w:rPr>
        <w:t>”的医保报销限制规定为，限二级及以上医疗机构用于规范治疗效果不佳的急性失代偿性心力衰竭短期治疗，单次住院支付不超过3天。</w:t>
      </w:r>
      <w:r>
        <w:rPr>
          <w:rFonts w:hint="eastAsia" w:ascii="Times New Roman" w:hAnsi="Times New Roman" w:eastAsia="方正仿宋_GBK" w:cs="方正仿宋_GBK"/>
          <w:sz w:val="32"/>
          <w:szCs w:val="32"/>
        </w:rPr>
        <w:t>结合说明书用药方式“本品国内临床采用连续静脉滴注24小时的给药方式”医保限制中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单次住院支付不超过3天</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按</w:t>
      </w:r>
      <w:r>
        <w:rPr>
          <w:rFonts w:hint="eastAsia" w:ascii="Times New Roman" w:hAnsi="Times New Roman" w:eastAsia="方正仿宋_GBK" w:cs="方正仿宋_GBK"/>
          <w:sz w:val="32"/>
          <w:szCs w:val="32"/>
        </w:rPr>
        <w:t>不超过72小时</w:t>
      </w:r>
      <w:r>
        <w:rPr>
          <w:rFonts w:hint="eastAsia" w:ascii="Times New Roman" w:hAnsi="Times New Roman" w:eastAsia="方正仿宋_GBK" w:cs="方正仿宋_GBK"/>
          <w:sz w:val="32"/>
          <w:szCs w:val="32"/>
          <w:lang w:eastAsia="zh-CN"/>
        </w:rPr>
        <w:t>掌握</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三、地塞米松玻璃体内植入剂、康柏西普眼用注射液 、阿柏西普眼内注射溶液、雷珠单抗注射液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《国家医保药品目录（2021版）》对</w:t>
      </w:r>
      <w:r>
        <w:rPr>
          <w:rFonts w:hint="eastAsia" w:ascii="Times New Roman" w:hAnsi="Times New Roman" w:eastAsia="方正仿宋_GBK" w:cs="方正仿宋_GBK"/>
          <w:sz w:val="32"/>
          <w:szCs w:val="32"/>
          <w:lang w:eastAsia="zh-CN"/>
        </w:rPr>
        <w:t>国谈药</w:t>
      </w:r>
      <w:r>
        <w:rPr>
          <w:rFonts w:hint="eastAsia" w:ascii="Times New Roman" w:hAnsi="Times New Roman" w:eastAsia="方正仿宋_GBK" w:cs="方正仿宋_GBK"/>
          <w:sz w:val="32"/>
          <w:szCs w:val="32"/>
          <w:lang w:val="en-US" w:eastAsia="zh-CN"/>
        </w:rPr>
        <w:t>“地塞米松玻璃体内植入剂”“康柏西普眼用注射液”“阿柏西普眼内注射溶液”“雷珠单抗注射液”的医保报销限制中均作出了“首次处方时病眼基线矫正视力0.05</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0.5”的规定。对于“首次处方”，由于无法准确掌握患者是否为使用上述药品的首次处方，因此，按患者使用上述药品纳入医保报销的首次处方掌握。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四、丙泊酚中/长链脂肪乳注射液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《国家医保药品目录（2021版）》对西药“丙泊酚中/长链脂肪乳注射液”</w:t>
      </w:r>
      <w:r>
        <w:rPr>
          <w:rFonts w:hint="eastAsia" w:ascii="Times New Roman" w:hAnsi="Times New Roman" w:eastAsia="方正仿宋_GBK" w:cs="方正仿宋_GBK"/>
          <w:sz w:val="32"/>
          <w:szCs w:val="32"/>
          <w:lang w:eastAsia="zh-CN"/>
        </w:rPr>
        <w:t>的医保报销限制规定为，限丙泊酚注射剂不能耐受的患者。“不能耐受”，按</w:t>
      </w:r>
      <w:r>
        <w:rPr>
          <w:rFonts w:hint="eastAsia" w:ascii="Times New Roman" w:hAnsi="Times New Roman" w:eastAsia="方正仿宋_GBK" w:cs="方正仿宋_GBK"/>
          <w:sz w:val="32"/>
          <w:szCs w:val="32"/>
          <w:lang w:val="en-US" w:eastAsia="zh-CN"/>
        </w:rPr>
        <w:t>患者在药物使用中或使用后出现如局部疼痛、过敏等不良反应掌握。</w:t>
      </w:r>
    </w:p>
    <w:p>
      <w:pPr>
        <w:keepNext w:val="0"/>
        <w:keepLines w:val="0"/>
        <w:pageBreakBefore w:val="0"/>
        <w:widowControl w:val="0"/>
        <w:kinsoku/>
        <w:wordWrap w:val="0"/>
        <w:overflowPunct/>
        <w:topLinePunct w:val="0"/>
        <w:autoSpaceDE/>
        <w:autoSpaceDN/>
        <w:bidi w:val="0"/>
        <w:adjustRightInd/>
        <w:spacing w:line="600" w:lineRule="exact"/>
        <w:ind w:left="0" w:leftChars="0" w:firstLine="640" w:firstLineChars="200"/>
        <w:jc w:val="right"/>
        <w:textAlignment w:val="auto"/>
        <w:rPr>
          <w:rFonts w:hint="eastAsia" w:ascii="Times New Roman" w:hAnsi="Times New Roman" w:eastAsia="方正仿宋_GBK"/>
          <w:sz w:val="32"/>
          <w:szCs w:val="32"/>
          <w:lang w:val="en-US" w:eastAsia="zh-CN"/>
        </w:rPr>
      </w:pPr>
      <w:r>
        <w:rPr>
          <w:sz w:val="32"/>
        </w:rPr>
        <w:drawing>
          <wp:anchor distT="0" distB="0" distL="114300" distR="114300" simplePos="0" relativeHeight="251659264" behindDoc="1" locked="0" layoutInCell="1" allowOverlap="1">
            <wp:simplePos x="0" y="0"/>
            <wp:positionH relativeFrom="column">
              <wp:posOffset>2552700</wp:posOffset>
            </wp:positionH>
            <wp:positionV relativeFrom="paragraph">
              <wp:posOffset>31750</wp:posOffset>
            </wp:positionV>
            <wp:extent cx="2419350" cy="1714500"/>
            <wp:effectExtent l="0" t="0" r="0" b="0"/>
            <wp:wrapNone/>
            <wp:docPr id="5" name="图片 5" descr="print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rintAction"/>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419350" cy="1714500"/>
                    </a:xfrm>
                    <a:prstGeom prst="rect">
                      <a:avLst/>
                    </a:prstGeom>
                  </pic:spPr>
                </pic:pic>
              </a:graphicData>
            </a:graphic>
          </wp:anchor>
        </w:drawing>
      </w:r>
    </w:p>
    <w:p>
      <w:pPr>
        <w:keepNext w:val="0"/>
        <w:keepLines w:val="0"/>
        <w:pageBreakBefore w:val="0"/>
        <w:widowControl w:val="0"/>
        <w:kinsoku/>
        <w:wordWrap w:val="0"/>
        <w:overflowPunct/>
        <w:topLinePunct w:val="0"/>
        <w:autoSpaceDE/>
        <w:autoSpaceDN/>
        <w:bidi w:val="0"/>
        <w:adjustRightInd/>
        <w:spacing w:line="600" w:lineRule="exact"/>
        <w:ind w:left="0" w:leftChars="0" w:firstLine="640" w:firstLineChars="200"/>
        <w:jc w:val="righ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4160" w:firstLineChars="13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重庆市医疗保障局办公室 </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4736" w:firstLineChars="148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2022年5月17日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20"/>
          <w:lang w:eastAsia="zh-CN"/>
        </w:rPr>
      </w:pPr>
      <w:r>
        <w:rPr>
          <w:rFonts w:hint="eastAsia" w:ascii="Times New Roman" w:hAnsi="Times New Roman" w:eastAsia="方正仿宋_GBK"/>
          <w:sz w:val="32"/>
          <w:szCs w:val="20"/>
          <w:lang w:eastAsia="zh-CN"/>
        </w:rPr>
        <w:t>（此件公开发布）</w:t>
      </w:r>
    </w:p>
    <w:p>
      <w:pPr>
        <w:keepNext w:val="0"/>
        <w:keepLines w:val="0"/>
        <w:pageBreakBefore w:val="0"/>
        <w:widowControl w:val="0"/>
        <w:kinsoku/>
        <w:overflowPunct/>
        <w:topLinePunct w:val="0"/>
        <w:autoSpaceDE/>
        <w:autoSpaceDN/>
        <w:bidi w:val="0"/>
        <w:adjustRightInd/>
        <w:spacing w:line="600" w:lineRule="exact"/>
        <w:textAlignment w:val="auto"/>
        <w:rPr>
          <w:rFonts w:ascii="Times New Roman" w:hAnsi="Times New Roman"/>
        </w:rPr>
      </w:pPr>
    </w:p>
    <w:p>
      <w:pPr>
        <w:keepNext w:val="0"/>
        <w:keepLines w:val="0"/>
        <w:pageBreakBefore w:val="0"/>
        <w:widowControl w:val="0"/>
        <w:kinsoku/>
        <w:overflowPunct/>
        <w:topLinePunct w:val="0"/>
        <w:autoSpaceDE/>
        <w:autoSpaceDN/>
        <w:bidi w:val="0"/>
        <w:adjustRightInd/>
        <w:spacing w:line="600" w:lineRule="exact"/>
        <w:textAlignment w:val="auto"/>
        <w:rPr>
          <w:rFonts w:ascii="Times New Roman" w:hAnsi="Times New Roman"/>
        </w:rPr>
      </w:pPr>
    </w:p>
    <w:p>
      <w:pPr>
        <w:keepNext w:val="0"/>
        <w:keepLines w:val="0"/>
        <w:pageBreakBefore w:val="0"/>
        <w:widowControl w:val="0"/>
        <w:kinsoku/>
        <w:overflowPunct/>
        <w:topLinePunct w:val="0"/>
        <w:autoSpaceDE/>
        <w:autoSpaceDN/>
        <w:bidi w:val="0"/>
        <w:adjustRightInd/>
        <w:spacing w:line="600" w:lineRule="exact"/>
        <w:textAlignment w:val="auto"/>
        <w:rPr>
          <w:rFonts w:ascii="Times New Roman" w:hAnsi="Times New Roman"/>
        </w:rPr>
      </w:pPr>
    </w:p>
    <w:p>
      <w:pPr>
        <w:keepNext w:val="0"/>
        <w:keepLines w:val="0"/>
        <w:pageBreakBefore w:val="0"/>
        <w:widowControl w:val="0"/>
        <w:kinsoku/>
        <w:overflowPunct/>
        <w:topLinePunct w:val="0"/>
        <w:autoSpaceDE/>
        <w:autoSpaceDN/>
        <w:bidi w:val="0"/>
        <w:adjustRightInd/>
        <w:spacing w:line="600" w:lineRule="exact"/>
        <w:textAlignment w:val="auto"/>
        <w:rPr>
          <w:rFonts w:ascii="Times New Roman" w:hAnsi="Times New Roman"/>
        </w:rPr>
      </w:pPr>
    </w:p>
    <w:p>
      <w:pPr>
        <w:keepNext w:val="0"/>
        <w:keepLines w:val="0"/>
        <w:pageBreakBefore w:val="0"/>
        <w:widowControl w:val="0"/>
        <w:kinsoku/>
        <w:overflowPunct/>
        <w:topLinePunct w:val="0"/>
        <w:autoSpaceDE/>
        <w:autoSpaceDN/>
        <w:bidi w:val="0"/>
        <w:adjustRightInd/>
        <w:spacing w:line="600" w:lineRule="exact"/>
        <w:textAlignment w:val="auto"/>
        <w:rPr>
          <w:rFonts w:ascii="Times New Roman" w:hAnsi="Times New Roman"/>
        </w:rPr>
      </w:pPr>
    </w:p>
    <w:p>
      <w:pPr>
        <w:keepNext w:val="0"/>
        <w:keepLines w:val="0"/>
        <w:pageBreakBefore w:val="0"/>
        <w:widowControl w:val="0"/>
        <w:kinsoku/>
        <w:overflowPunct/>
        <w:topLinePunct w:val="0"/>
        <w:autoSpaceDE/>
        <w:autoSpaceDN/>
        <w:bidi w:val="0"/>
        <w:adjustRightInd/>
        <w:spacing w:line="600" w:lineRule="exact"/>
        <w:textAlignment w:val="auto"/>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spacing w:line="240" w:lineRule="exact"/>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3"/>
        <w:snapToGrid w:val="0"/>
        <w:spacing w:line="144" w:lineRule="auto"/>
        <w:rPr>
          <w:rFonts w:ascii="Times New Roman" w:hAnsi="Times New Roman" w:eastAsia="方正仿宋_GBK" w:cs="方正仿宋_GBK"/>
          <w:sz w:val="32"/>
        </w:rPr>
      </w:pPr>
    </w:p>
    <w:tbl>
      <w:tblPr>
        <w:tblStyle w:val="15"/>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snapToGrid w:val="0"/>
              <w:spacing w:line="600" w:lineRule="exact"/>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spacing w:line="600" w:lineRule="exact"/>
              <w:rPr>
                <w:rFonts w:ascii="Times New Roman" w:hAnsi="Times New Roman" w:eastAsia="方正仿宋_GBK"/>
                <w:sz w:val="28"/>
                <w:szCs w:val="28"/>
              </w:rPr>
            </w:pPr>
            <w:bookmarkStart w:id="0" w:name="印发时间"/>
            <w:r>
              <w:rPr>
                <w:rFonts w:hint="eastAsia" w:ascii="Times New Roman" w:hAnsi="Times New Roman" w:eastAsia="方正仿宋_GBK"/>
                <w:sz w:val="28"/>
                <w:szCs w:val="28"/>
              </w:rPr>
              <w:t>　　</w:t>
            </w:r>
            <w:r>
              <w:rPr>
                <w:rFonts w:hint="eastAsia" w:eastAsia="方正仿宋_GBK"/>
                <w:sz w:val="28"/>
                <w:szCs w:val="28"/>
                <w:lang w:val="en-US" w:eastAsia="zh-CN"/>
              </w:rPr>
              <w:t xml:space="preserve">     </w:t>
            </w:r>
            <w:r>
              <w:rPr>
                <w:rFonts w:hint="eastAsia" w:ascii="Times New Roman" w:hAnsi="Times New Roman" w:eastAsia="方正仿宋_GBK"/>
                <w:sz w:val="28"/>
                <w:szCs w:val="28"/>
                <w:lang w:eastAsia="zh-CN"/>
              </w:rPr>
              <w:t>2022</w:t>
            </w:r>
            <w:r>
              <w:rPr>
                <w:rFonts w:hint="eastAsia" w:ascii="Times New Roman" w:hAnsi="Times New Roman" w:eastAsia="方正仿宋_GBK"/>
                <w:sz w:val="28"/>
                <w:szCs w:val="28"/>
              </w:rPr>
              <w:t>年</w:t>
            </w:r>
            <w:r>
              <w:rPr>
                <w:rFonts w:hint="eastAsia" w:ascii="Times New Roman" w:hAnsi="Times New Roman" w:eastAsia="方正仿宋_GBK"/>
                <w:sz w:val="28"/>
                <w:szCs w:val="28"/>
                <w:lang w:val="en-US" w:eastAsia="zh-CN"/>
              </w:rPr>
              <w:t>5</w:t>
            </w:r>
            <w:r>
              <w:rPr>
                <w:rFonts w:hint="eastAsia" w:ascii="Times New Roman" w:hAnsi="Times New Roman" w:eastAsia="方正仿宋_GBK"/>
                <w:sz w:val="28"/>
                <w:szCs w:val="28"/>
              </w:rPr>
              <w:t>月</w:t>
            </w:r>
            <w:r>
              <w:rPr>
                <w:rFonts w:hint="eastAsia" w:ascii="Times New Roman" w:hAnsi="Times New Roman" w:eastAsia="方正仿宋_GBK"/>
                <w:sz w:val="28"/>
                <w:szCs w:val="28"/>
                <w:lang w:val="en-US" w:eastAsia="zh-CN"/>
              </w:rPr>
              <w:t>17</w:t>
            </w:r>
            <w:r>
              <w:rPr>
                <w:rFonts w:hint="eastAsia" w:ascii="Times New Roman" w:hAnsi="Times New Roman" w:eastAsia="方正仿宋_GBK"/>
                <w:sz w:val="28"/>
                <w:szCs w:val="28"/>
              </w:rPr>
              <w:t>日</w:t>
            </w:r>
            <w:bookmarkEnd w:id="0"/>
            <w:r>
              <w:rPr>
                <w:rFonts w:hint="eastAsia" w:ascii="Times New Roman" w:hAnsi="Times New Roman" w:eastAsia="方正仿宋_GBK"/>
                <w:sz w:val="28"/>
                <w:szCs w:val="28"/>
              </w:rPr>
              <w:t>印发</w:t>
            </w:r>
          </w:p>
        </w:tc>
      </w:tr>
    </w:tbl>
    <w:p>
      <w:pPr>
        <w:snapToGrid w:val="0"/>
        <w:spacing w:line="15" w:lineRule="auto"/>
        <w:rPr>
          <w:rFonts w:ascii="Times New Roman" w:hAnsi="Times New Roman"/>
          <w:vanish/>
        </w:rPr>
      </w:pPr>
    </w:p>
    <w:sectPr>
      <w:headerReference r:id="rId3" w:type="default"/>
      <w:footerReference r:id="rId4" w:type="default"/>
      <w:pgSz w:w="11906" w:h="16838"/>
      <w:pgMar w:top="2098" w:right="1474" w:bottom="1984" w:left="1587" w:header="850"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eFrMm8gEAALcDAAAOAAAAZHJzL2Uyb0RvYy54bWytU82O0zAQviPx&#10;DpbvNEm7BRQ1XS27KkJafqRdHsBxnMYi8Vhjt0l5AHgDTly481x9jh07TVnghrhYk/H4m2+++bK6&#10;HLqW7RU6Dabg2SzlTBkJlTbbgn+83zx7yZnzwlSiBaMKflCOX66fPln1NldzaKCtFDICMS7vbcEb&#10;722eJE42qhNuBlYZuqwBO+HpE7dJhaIn9K5N5mn6POkBK4sglXOUvRkv+Tri17WS/n1dO+VZW3Di&#10;5uOJ8SzDmaxXIt+isI2WJxriH1h0Qhtqeoa6EV6wHeq/oDotERzUfiahS6CutVRxBpomS/+Y5q4R&#10;VsVZSBxnzzK5/wcr3+0/INNVweecGdHRio7fvh6//zz++MKydPEiKNRbl1PhnaVSP7yCgTYdp3X2&#10;FuQnxwxcN8Js1RUi9I0SFTHMwsvk0dMRxwWQsn8LFbUSOw8RaKixC/KRIIzQaVOH83bU4Jmk5MXF&#10;MlssOZN0NV+ky3QZO4h8emzR+dcKOhaCgiMtP4KL/a3zgYzIp5LQy8BGt200QGt+S1BhyETyge/I&#10;3A/lcBKjhOpAYyCMfiL/U9AAfuasJy8V3JDZOWvfGBIi2G4KcArKKRBG0sOCe87G8NqP9txZ1NuG&#10;cCepr0isjY6DBFVHDieW5I4438nJwX6Pv2PVr/9t/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ziEn0QAAAAMBAAAPAAAAAAAAAAEAIAAAACIAAABkcnMvZG93bnJldi54bWxQSwECFAAUAAAACACH&#10;TuJAXhazJvIBAAC3AwAADgAAAAAAAAABACAAAAAgAQAAZHJzL2Uyb0RvYy54bWxQSwUGAAAAAAYA&#10;BgBZAQAAhAU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FcchH/xAQAAtwMAAA4AAABkcnMvZTJvRG9jLnhtbK1TwY7TMBC9I/EP&#10;lu80SQvLEjVdLbsqQlpYpIUPcB0nsUg81thtUj4A/mBPXLjzXf2OHTtNWeCGuFgTe+bNmzcvy4uh&#10;a9lOodNgCp7NUs6UkVBqUxf808f1s3POnBemFC0YVfC9cvxi9fTJsre5mkMDbamQEYhxeW8L3nhv&#10;8yRxslGdcDOwytBjBdgJT59YJyWKntC7Npmn6VnSA5YWQSrn6PZ6fOSriF9VSvrbqnLKs7bgxM3H&#10;E+O5CWeyWoq8RmEbLY80xD+w6IQ21PQEdS28YFvUf0F1WiI4qPxMQpdAVWmp4gw0TZb+Mc1dI6yK&#10;s5A4zp5kcv8PVr7ffUCmS9odZ0Z0tKLD/bfD95+HH19Zls5fBoV663JKvLOU6ofXMITsMK2zNyA/&#10;O2bgqhGmVpeI0DdKlMQwC5XJo9IRxwWQTf8OSmolth4i0FBhFwBJEEbotKn9aTtq8EyGltnzV4sX&#10;nEl6mi8WZ+dxe4nIp2KLzr9R0LEQFBxp+RFc7G6cD2REPqWEXgbWum2jAVrz2wUlhptIPvAdmfth&#10;MxzF2EC5pzEQRj+R/yloAL9w1pOXCm7I7Jy1bw0JEWw3BTgFmykQRlJhwT1nY3jlR3tuLeq6IdxJ&#10;6ksSa63jIEHVkcORJbkjznd0crDf4++Y9et/Wz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m0Y&#10;EdAAAAADAQAADwAAAAAAAAABACAAAAAiAAAAZHJzL2Rvd25yZXYueG1sUEsBAhQAFAAAAAgAh07i&#10;QFcchH/xAQAAtwMAAA4AAAAAAAAAAQAgAAAAHwEAAGRycy9lMm9Eb2MueG1sUEsFBgAAAAAGAAYA&#10;WQEAAII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20"/>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C81273"/>
    <w:rsid w:val="000021CC"/>
    <w:rsid w:val="00003C03"/>
    <w:rsid w:val="00013AA2"/>
    <w:rsid w:val="000151A0"/>
    <w:rsid w:val="00033299"/>
    <w:rsid w:val="0003438E"/>
    <w:rsid w:val="00046B11"/>
    <w:rsid w:val="0005582E"/>
    <w:rsid w:val="0006362E"/>
    <w:rsid w:val="00082E4C"/>
    <w:rsid w:val="00084A46"/>
    <w:rsid w:val="00094947"/>
    <w:rsid w:val="000A1BAB"/>
    <w:rsid w:val="000A4018"/>
    <w:rsid w:val="000B5339"/>
    <w:rsid w:val="000C4E01"/>
    <w:rsid w:val="000C736E"/>
    <w:rsid w:val="000D381A"/>
    <w:rsid w:val="000E4E46"/>
    <w:rsid w:val="000E5052"/>
    <w:rsid w:val="0010069C"/>
    <w:rsid w:val="0011032B"/>
    <w:rsid w:val="00134C2F"/>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2070D4"/>
    <w:rsid w:val="002071FE"/>
    <w:rsid w:val="00210821"/>
    <w:rsid w:val="0022067F"/>
    <w:rsid w:val="0022069F"/>
    <w:rsid w:val="00222F4E"/>
    <w:rsid w:val="00232287"/>
    <w:rsid w:val="0024090C"/>
    <w:rsid w:val="00246438"/>
    <w:rsid w:val="002606F5"/>
    <w:rsid w:val="002A0340"/>
    <w:rsid w:val="002A58DE"/>
    <w:rsid w:val="002A7724"/>
    <w:rsid w:val="002A77D4"/>
    <w:rsid w:val="002B5A9A"/>
    <w:rsid w:val="002B76F6"/>
    <w:rsid w:val="002C5B13"/>
    <w:rsid w:val="002D2A95"/>
    <w:rsid w:val="002E1AD2"/>
    <w:rsid w:val="002E24A1"/>
    <w:rsid w:val="002F2BCF"/>
    <w:rsid w:val="00306F67"/>
    <w:rsid w:val="00317E57"/>
    <w:rsid w:val="00324FF4"/>
    <w:rsid w:val="0034452E"/>
    <w:rsid w:val="00363154"/>
    <w:rsid w:val="00364D19"/>
    <w:rsid w:val="00366A21"/>
    <w:rsid w:val="00386D73"/>
    <w:rsid w:val="003A5E95"/>
    <w:rsid w:val="003C5061"/>
    <w:rsid w:val="003E22B9"/>
    <w:rsid w:val="003F2763"/>
    <w:rsid w:val="00401B75"/>
    <w:rsid w:val="00402AA6"/>
    <w:rsid w:val="00424448"/>
    <w:rsid w:val="00426C7B"/>
    <w:rsid w:val="00426CC8"/>
    <w:rsid w:val="004276DE"/>
    <w:rsid w:val="00432468"/>
    <w:rsid w:val="00435036"/>
    <w:rsid w:val="0044196B"/>
    <w:rsid w:val="004543F1"/>
    <w:rsid w:val="00473C53"/>
    <w:rsid w:val="00473D40"/>
    <w:rsid w:val="00480A50"/>
    <w:rsid w:val="00491253"/>
    <w:rsid w:val="004946C4"/>
    <w:rsid w:val="004A175D"/>
    <w:rsid w:val="004D199C"/>
    <w:rsid w:val="004D418D"/>
    <w:rsid w:val="004D5FAC"/>
    <w:rsid w:val="004E092E"/>
    <w:rsid w:val="004E4E81"/>
    <w:rsid w:val="004E703F"/>
    <w:rsid w:val="00510D0D"/>
    <w:rsid w:val="00513FF4"/>
    <w:rsid w:val="00535293"/>
    <w:rsid w:val="00556781"/>
    <w:rsid w:val="0056025F"/>
    <w:rsid w:val="0058597A"/>
    <w:rsid w:val="0059785C"/>
    <w:rsid w:val="005A03F7"/>
    <w:rsid w:val="005A61B2"/>
    <w:rsid w:val="005B7E1D"/>
    <w:rsid w:val="005C4DE5"/>
    <w:rsid w:val="005C68BE"/>
    <w:rsid w:val="005D48EF"/>
    <w:rsid w:val="005E77AD"/>
    <w:rsid w:val="005F6952"/>
    <w:rsid w:val="00606FBB"/>
    <w:rsid w:val="006120FB"/>
    <w:rsid w:val="00612DFD"/>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D7443"/>
    <w:rsid w:val="006E206D"/>
    <w:rsid w:val="006E41E3"/>
    <w:rsid w:val="007225A1"/>
    <w:rsid w:val="00731C2F"/>
    <w:rsid w:val="0073488C"/>
    <w:rsid w:val="0074234B"/>
    <w:rsid w:val="00750AF8"/>
    <w:rsid w:val="00752371"/>
    <w:rsid w:val="0075491C"/>
    <w:rsid w:val="0076050D"/>
    <w:rsid w:val="007705D9"/>
    <w:rsid w:val="007735D8"/>
    <w:rsid w:val="007811A8"/>
    <w:rsid w:val="007C4CE2"/>
    <w:rsid w:val="007D2059"/>
    <w:rsid w:val="007E36B2"/>
    <w:rsid w:val="007E71AE"/>
    <w:rsid w:val="008040DC"/>
    <w:rsid w:val="0082135B"/>
    <w:rsid w:val="0082359D"/>
    <w:rsid w:val="008315C9"/>
    <w:rsid w:val="00833943"/>
    <w:rsid w:val="008539C7"/>
    <w:rsid w:val="00871D6E"/>
    <w:rsid w:val="008810C9"/>
    <w:rsid w:val="008854F8"/>
    <w:rsid w:val="00891D18"/>
    <w:rsid w:val="00892839"/>
    <w:rsid w:val="00896438"/>
    <w:rsid w:val="008A47EE"/>
    <w:rsid w:val="008B47A3"/>
    <w:rsid w:val="008B60A2"/>
    <w:rsid w:val="008C7349"/>
    <w:rsid w:val="008F359E"/>
    <w:rsid w:val="00904AFE"/>
    <w:rsid w:val="00905D46"/>
    <w:rsid w:val="0091012C"/>
    <w:rsid w:val="00922E66"/>
    <w:rsid w:val="00926266"/>
    <w:rsid w:val="00952E0A"/>
    <w:rsid w:val="00953C3A"/>
    <w:rsid w:val="00961EC9"/>
    <w:rsid w:val="00970C07"/>
    <w:rsid w:val="00971B1E"/>
    <w:rsid w:val="00977E7F"/>
    <w:rsid w:val="00982A7F"/>
    <w:rsid w:val="0098401D"/>
    <w:rsid w:val="009949E9"/>
    <w:rsid w:val="009A160B"/>
    <w:rsid w:val="009A5ACA"/>
    <w:rsid w:val="009A60A1"/>
    <w:rsid w:val="009C291A"/>
    <w:rsid w:val="009E6E96"/>
    <w:rsid w:val="009F60A5"/>
    <w:rsid w:val="00A00BB0"/>
    <w:rsid w:val="00A017D8"/>
    <w:rsid w:val="00A07B0C"/>
    <w:rsid w:val="00A07C08"/>
    <w:rsid w:val="00A30B59"/>
    <w:rsid w:val="00A44538"/>
    <w:rsid w:val="00A5276F"/>
    <w:rsid w:val="00A75095"/>
    <w:rsid w:val="00A804F4"/>
    <w:rsid w:val="00A82FB4"/>
    <w:rsid w:val="00AA2570"/>
    <w:rsid w:val="00AA5ECA"/>
    <w:rsid w:val="00AC7B76"/>
    <w:rsid w:val="00AE25CC"/>
    <w:rsid w:val="00AE35C7"/>
    <w:rsid w:val="00AE49F5"/>
    <w:rsid w:val="00B07EA7"/>
    <w:rsid w:val="00B438CD"/>
    <w:rsid w:val="00B707A5"/>
    <w:rsid w:val="00B76F88"/>
    <w:rsid w:val="00B82D9C"/>
    <w:rsid w:val="00B8627A"/>
    <w:rsid w:val="00B86CD3"/>
    <w:rsid w:val="00BA5E11"/>
    <w:rsid w:val="00BC3D67"/>
    <w:rsid w:val="00BE0497"/>
    <w:rsid w:val="00BE09CF"/>
    <w:rsid w:val="00BE2A7B"/>
    <w:rsid w:val="00BF231C"/>
    <w:rsid w:val="00BF2877"/>
    <w:rsid w:val="00BF7ED6"/>
    <w:rsid w:val="00C13E55"/>
    <w:rsid w:val="00C20144"/>
    <w:rsid w:val="00C243A5"/>
    <w:rsid w:val="00C2451B"/>
    <w:rsid w:val="00C25BEF"/>
    <w:rsid w:val="00C30F04"/>
    <w:rsid w:val="00C30F9D"/>
    <w:rsid w:val="00C33521"/>
    <w:rsid w:val="00C51253"/>
    <w:rsid w:val="00C57DBB"/>
    <w:rsid w:val="00C63D26"/>
    <w:rsid w:val="00C71800"/>
    <w:rsid w:val="00C82098"/>
    <w:rsid w:val="00CC1CF4"/>
    <w:rsid w:val="00CC7B99"/>
    <w:rsid w:val="00CE0ECA"/>
    <w:rsid w:val="00CE3CC6"/>
    <w:rsid w:val="00CE7D93"/>
    <w:rsid w:val="00CF4412"/>
    <w:rsid w:val="00D157BB"/>
    <w:rsid w:val="00D447A8"/>
    <w:rsid w:val="00D51E7A"/>
    <w:rsid w:val="00D70947"/>
    <w:rsid w:val="00D92F03"/>
    <w:rsid w:val="00D946BF"/>
    <w:rsid w:val="00DB171F"/>
    <w:rsid w:val="00DB7DDD"/>
    <w:rsid w:val="00DC2A01"/>
    <w:rsid w:val="00DD088B"/>
    <w:rsid w:val="00DE5520"/>
    <w:rsid w:val="00DE6F7B"/>
    <w:rsid w:val="00E15123"/>
    <w:rsid w:val="00E16DDB"/>
    <w:rsid w:val="00E316AA"/>
    <w:rsid w:val="00E34939"/>
    <w:rsid w:val="00E4039A"/>
    <w:rsid w:val="00E51B1F"/>
    <w:rsid w:val="00E635D4"/>
    <w:rsid w:val="00E66391"/>
    <w:rsid w:val="00E70DCE"/>
    <w:rsid w:val="00E76B6D"/>
    <w:rsid w:val="00E837AC"/>
    <w:rsid w:val="00EA0EDA"/>
    <w:rsid w:val="00EC5F4E"/>
    <w:rsid w:val="00ED7EC6"/>
    <w:rsid w:val="00ED7FD4"/>
    <w:rsid w:val="00EE0DB2"/>
    <w:rsid w:val="00EF6178"/>
    <w:rsid w:val="00F05682"/>
    <w:rsid w:val="00F0587C"/>
    <w:rsid w:val="00F108B1"/>
    <w:rsid w:val="00F131B4"/>
    <w:rsid w:val="00F152FF"/>
    <w:rsid w:val="00F37803"/>
    <w:rsid w:val="00F4296D"/>
    <w:rsid w:val="00F55D89"/>
    <w:rsid w:val="00F56B3C"/>
    <w:rsid w:val="00F7420F"/>
    <w:rsid w:val="00F801BA"/>
    <w:rsid w:val="00F828AC"/>
    <w:rsid w:val="00FA7F10"/>
    <w:rsid w:val="00FB6E8B"/>
    <w:rsid w:val="00FC3F77"/>
    <w:rsid w:val="00FD4C98"/>
    <w:rsid w:val="00FD6D6A"/>
    <w:rsid w:val="00FE0140"/>
    <w:rsid w:val="012120EA"/>
    <w:rsid w:val="01AB0EEA"/>
    <w:rsid w:val="021155E1"/>
    <w:rsid w:val="02381CF9"/>
    <w:rsid w:val="023922BD"/>
    <w:rsid w:val="0239490A"/>
    <w:rsid w:val="023C7BA6"/>
    <w:rsid w:val="02441991"/>
    <w:rsid w:val="025517B2"/>
    <w:rsid w:val="025E71FE"/>
    <w:rsid w:val="03E94935"/>
    <w:rsid w:val="04D77719"/>
    <w:rsid w:val="05950F8D"/>
    <w:rsid w:val="070048D5"/>
    <w:rsid w:val="07EC6E0C"/>
    <w:rsid w:val="081806C2"/>
    <w:rsid w:val="08C978D4"/>
    <w:rsid w:val="0914781F"/>
    <w:rsid w:val="0918084D"/>
    <w:rsid w:val="09664779"/>
    <w:rsid w:val="09885F51"/>
    <w:rsid w:val="09B43962"/>
    <w:rsid w:val="0BB13BB7"/>
    <w:rsid w:val="0BB6606B"/>
    <w:rsid w:val="0C54147B"/>
    <w:rsid w:val="0C844588"/>
    <w:rsid w:val="0CAA4815"/>
    <w:rsid w:val="0CCB7D8E"/>
    <w:rsid w:val="0D662B3B"/>
    <w:rsid w:val="0D8B1353"/>
    <w:rsid w:val="0D8D6949"/>
    <w:rsid w:val="1079076C"/>
    <w:rsid w:val="10830C53"/>
    <w:rsid w:val="11531582"/>
    <w:rsid w:val="11E8226D"/>
    <w:rsid w:val="123A777F"/>
    <w:rsid w:val="12830B47"/>
    <w:rsid w:val="12BE7EC3"/>
    <w:rsid w:val="132574D5"/>
    <w:rsid w:val="1357521D"/>
    <w:rsid w:val="14337333"/>
    <w:rsid w:val="144A63DE"/>
    <w:rsid w:val="15BC7706"/>
    <w:rsid w:val="16C246E7"/>
    <w:rsid w:val="17C024B6"/>
    <w:rsid w:val="184E1D6E"/>
    <w:rsid w:val="1968378C"/>
    <w:rsid w:val="1A5A741F"/>
    <w:rsid w:val="1AC44166"/>
    <w:rsid w:val="1ADC51BC"/>
    <w:rsid w:val="1B2F2EA0"/>
    <w:rsid w:val="1B633972"/>
    <w:rsid w:val="1DA945BC"/>
    <w:rsid w:val="1DBD3183"/>
    <w:rsid w:val="1DC13E8E"/>
    <w:rsid w:val="1DC97D4F"/>
    <w:rsid w:val="1DF4732F"/>
    <w:rsid w:val="1E2F6BFE"/>
    <w:rsid w:val="1E83119C"/>
    <w:rsid w:val="1E9E4607"/>
    <w:rsid w:val="1EB406AA"/>
    <w:rsid w:val="1EB4538B"/>
    <w:rsid w:val="20224B82"/>
    <w:rsid w:val="208507EF"/>
    <w:rsid w:val="2095338A"/>
    <w:rsid w:val="2105730F"/>
    <w:rsid w:val="221727AE"/>
    <w:rsid w:val="236013BA"/>
    <w:rsid w:val="23FD601C"/>
    <w:rsid w:val="24002D3E"/>
    <w:rsid w:val="24D07B88"/>
    <w:rsid w:val="24E52A8F"/>
    <w:rsid w:val="25C1464B"/>
    <w:rsid w:val="264D363D"/>
    <w:rsid w:val="26FD574A"/>
    <w:rsid w:val="28F44D1D"/>
    <w:rsid w:val="29B31962"/>
    <w:rsid w:val="2B213DEF"/>
    <w:rsid w:val="2B853FFF"/>
    <w:rsid w:val="2B854C48"/>
    <w:rsid w:val="2B9123A3"/>
    <w:rsid w:val="2C7A0633"/>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5C81273"/>
    <w:rsid w:val="35E3504F"/>
    <w:rsid w:val="36CD1A46"/>
    <w:rsid w:val="38C21E9E"/>
    <w:rsid w:val="39885C97"/>
    <w:rsid w:val="3A2C643A"/>
    <w:rsid w:val="3AEF4949"/>
    <w:rsid w:val="3B2D0AC8"/>
    <w:rsid w:val="3B733460"/>
    <w:rsid w:val="3B9024B0"/>
    <w:rsid w:val="3BD500C7"/>
    <w:rsid w:val="3CD16A8F"/>
    <w:rsid w:val="3DED3659"/>
    <w:rsid w:val="3E017512"/>
    <w:rsid w:val="3E212A69"/>
    <w:rsid w:val="3E2D13C0"/>
    <w:rsid w:val="3E7B229A"/>
    <w:rsid w:val="3ED05151"/>
    <w:rsid w:val="3F2274F7"/>
    <w:rsid w:val="3F5368AB"/>
    <w:rsid w:val="3FFA23A7"/>
    <w:rsid w:val="40450D0B"/>
    <w:rsid w:val="4118065B"/>
    <w:rsid w:val="416924A0"/>
    <w:rsid w:val="41BD7918"/>
    <w:rsid w:val="41C457D9"/>
    <w:rsid w:val="41C67F01"/>
    <w:rsid w:val="424E1501"/>
    <w:rsid w:val="428B16C5"/>
    <w:rsid w:val="42F651DF"/>
    <w:rsid w:val="433D676A"/>
    <w:rsid w:val="435F45BF"/>
    <w:rsid w:val="439B0296"/>
    <w:rsid w:val="442F1979"/>
    <w:rsid w:val="44A57506"/>
    <w:rsid w:val="45706BA0"/>
    <w:rsid w:val="462209E8"/>
    <w:rsid w:val="466A111A"/>
    <w:rsid w:val="46E523C9"/>
    <w:rsid w:val="4706389A"/>
    <w:rsid w:val="47E72C2E"/>
    <w:rsid w:val="486024E4"/>
    <w:rsid w:val="496F26CE"/>
    <w:rsid w:val="49CE4388"/>
    <w:rsid w:val="4A8973CF"/>
    <w:rsid w:val="4ADE4E45"/>
    <w:rsid w:val="4AE96240"/>
    <w:rsid w:val="4AFC7E5B"/>
    <w:rsid w:val="4BD434FE"/>
    <w:rsid w:val="4C0F5620"/>
    <w:rsid w:val="4C4706A2"/>
    <w:rsid w:val="4C5C04BE"/>
    <w:rsid w:val="4C843B13"/>
    <w:rsid w:val="4C9E057D"/>
    <w:rsid w:val="4D26576E"/>
    <w:rsid w:val="4F553432"/>
    <w:rsid w:val="4FB44B8E"/>
    <w:rsid w:val="50100E41"/>
    <w:rsid w:val="514D6AF1"/>
    <w:rsid w:val="51BF1041"/>
    <w:rsid w:val="51D448DF"/>
    <w:rsid w:val="52CA27DA"/>
    <w:rsid w:val="52FC1C29"/>
    <w:rsid w:val="52FC793E"/>
    <w:rsid w:val="534E478B"/>
    <w:rsid w:val="53EF20D7"/>
    <w:rsid w:val="540946C1"/>
    <w:rsid w:val="545A5A48"/>
    <w:rsid w:val="56F4369F"/>
    <w:rsid w:val="575B66FE"/>
    <w:rsid w:val="57855D92"/>
    <w:rsid w:val="579B5BB6"/>
    <w:rsid w:val="5AA50FB7"/>
    <w:rsid w:val="5B463F7E"/>
    <w:rsid w:val="5C3418D5"/>
    <w:rsid w:val="5F10323B"/>
    <w:rsid w:val="6164176D"/>
    <w:rsid w:val="61A637F2"/>
    <w:rsid w:val="61D811B2"/>
    <w:rsid w:val="61F87CD4"/>
    <w:rsid w:val="62D83631"/>
    <w:rsid w:val="62F07BBD"/>
    <w:rsid w:val="63C24864"/>
    <w:rsid w:val="63C94BAA"/>
    <w:rsid w:val="64461E53"/>
    <w:rsid w:val="646255DF"/>
    <w:rsid w:val="64985420"/>
    <w:rsid w:val="64C02594"/>
    <w:rsid w:val="64DC200C"/>
    <w:rsid w:val="659D1143"/>
    <w:rsid w:val="65B41EFD"/>
    <w:rsid w:val="65F85279"/>
    <w:rsid w:val="662B4C75"/>
    <w:rsid w:val="6685660E"/>
    <w:rsid w:val="67887E6E"/>
    <w:rsid w:val="6813133D"/>
    <w:rsid w:val="68C717DE"/>
    <w:rsid w:val="697A06DC"/>
    <w:rsid w:val="6A482155"/>
    <w:rsid w:val="6A956AC6"/>
    <w:rsid w:val="6B1E103A"/>
    <w:rsid w:val="6BC66883"/>
    <w:rsid w:val="6CB5381A"/>
    <w:rsid w:val="6D2140D5"/>
    <w:rsid w:val="6D3373C4"/>
    <w:rsid w:val="6DDD337E"/>
    <w:rsid w:val="6F7E0D7D"/>
    <w:rsid w:val="6FC65ADB"/>
    <w:rsid w:val="6FD138EF"/>
    <w:rsid w:val="70763902"/>
    <w:rsid w:val="71315E0C"/>
    <w:rsid w:val="7139185E"/>
    <w:rsid w:val="727F6D42"/>
    <w:rsid w:val="7285492C"/>
    <w:rsid w:val="729C55D1"/>
    <w:rsid w:val="72B90ED5"/>
    <w:rsid w:val="72E86363"/>
    <w:rsid w:val="73B6418E"/>
    <w:rsid w:val="73B715EA"/>
    <w:rsid w:val="73FD347F"/>
    <w:rsid w:val="74013D68"/>
    <w:rsid w:val="741E0C47"/>
    <w:rsid w:val="754176A5"/>
    <w:rsid w:val="75C44DCE"/>
    <w:rsid w:val="76680D91"/>
    <w:rsid w:val="7806177E"/>
    <w:rsid w:val="780D4995"/>
    <w:rsid w:val="78B16511"/>
    <w:rsid w:val="78DE2C63"/>
    <w:rsid w:val="79596BC4"/>
    <w:rsid w:val="79FA3B7B"/>
    <w:rsid w:val="7AA358B2"/>
    <w:rsid w:val="7AB53E5F"/>
    <w:rsid w:val="7BF950F8"/>
    <w:rsid w:val="7D351262"/>
    <w:rsid w:val="7E30247C"/>
    <w:rsid w:val="7F1B427F"/>
    <w:rsid w:val="7F30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31"/>
    <w:qFormat/>
    <w:uiPriority w:val="0"/>
    <w:pPr>
      <w:jc w:val="center"/>
    </w:pPr>
    <w:rPr>
      <w:b/>
      <w:color w:val="FF0000"/>
      <w:sz w:val="44"/>
      <w:lang w:val="zh-CN" w:eastAsia="zh-CN"/>
    </w:rPr>
  </w:style>
  <w:style w:type="paragraph" w:styleId="4">
    <w:name w:val="Date"/>
    <w:basedOn w:val="1"/>
    <w:next w:val="1"/>
    <w:link w:val="17"/>
    <w:qFormat/>
    <w:uiPriority w:val="0"/>
    <w:pPr>
      <w:ind w:left="100" w:leftChars="2500"/>
    </w:pPr>
    <w:rPr>
      <w:lang w:val="zh-CN" w:eastAsia="zh-CN"/>
    </w:r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8">
    <w:name w:val="Subtitle"/>
    <w:basedOn w:val="1"/>
    <w:next w:val="1"/>
    <w:link w:val="19"/>
    <w:qFormat/>
    <w:uiPriority w:val="0"/>
    <w:pPr>
      <w:spacing w:before="240" w:after="60" w:line="312" w:lineRule="auto"/>
      <w:jc w:val="center"/>
      <w:outlineLvl w:val="1"/>
    </w:pPr>
    <w:rPr>
      <w:rFonts w:ascii="Cambria" w:hAnsi="Cambria" w:eastAsia="宋体"/>
      <w:b/>
      <w:bCs/>
      <w:kern w:val="28"/>
      <w:lang w:val="zh-CN" w:eastAsia="zh-CN"/>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lang w:val="zh-CN" w:eastAsia="zh-CN"/>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1">
    <w:name w:val="Title"/>
    <w:basedOn w:val="1"/>
    <w:next w:val="1"/>
    <w:qFormat/>
    <w:uiPriority w:val="0"/>
    <w:pPr>
      <w:spacing w:before="240" w:after="60"/>
      <w:jc w:val="center"/>
      <w:outlineLvl w:val="0"/>
    </w:pPr>
    <w:rPr>
      <w:rFonts w:ascii="等线 Light" w:hAnsi="等线 Light" w:eastAsia="等线 Light"/>
      <w:b/>
      <w:bCs/>
      <w:kern w:val="0"/>
    </w:rPr>
  </w:style>
  <w:style w:type="character" w:styleId="13">
    <w:name w:val="page number"/>
    <w:basedOn w:val="12"/>
    <w:qFormat/>
    <w:uiPriority w:val="0"/>
  </w:style>
  <w:style w:type="character" w:styleId="14">
    <w:name w:val="Hyperlink"/>
    <w:qFormat/>
    <w:uiPriority w:val="0"/>
    <w:rPr>
      <w:color w:val="0000FF"/>
      <w:u w:val="single"/>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日期 Char"/>
    <w:link w:val="4"/>
    <w:qFormat/>
    <w:uiPriority w:val="0"/>
    <w:rPr>
      <w:rFonts w:eastAsia="仿宋_GB2312"/>
      <w:kern w:val="2"/>
      <w:sz w:val="32"/>
      <w:szCs w:val="32"/>
    </w:rPr>
  </w:style>
  <w:style w:type="character" w:customStyle="1" w:styleId="18">
    <w:name w:val="font11"/>
    <w:basedOn w:val="12"/>
    <w:qFormat/>
    <w:uiPriority w:val="0"/>
    <w:rPr>
      <w:rFonts w:hint="eastAsia" w:ascii="宋体" w:hAnsi="宋体" w:eastAsia="宋体" w:cs="宋体"/>
      <w:color w:val="000000"/>
      <w:sz w:val="22"/>
      <w:szCs w:val="22"/>
      <w:u w:val="none"/>
    </w:rPr>
  </w:style>
  <w:style w:type="character" w:customStyle="1" w:styleId="19">
    <w:name w:val="副标题 Char"/>
    <w:link w:val="8"/>
    <w:qFormat/>
    <w:uiPriority w:val="0"/>
    <w:rPr>
      <w:rFonts w:ascii="Cambria" w:hAnsi="Cambria" w:cs="Times New Roman"/>
      <w:b/>
      <w:bCs/>
      <w:kern w:val="28"/>
      <w:sz w:val="32"/>
      <w:szCs w:val="32"/>
    </w:rPr>
  </w:style>
  <w:style w:type="character" w:customStyle="1" w:styleId="20">
    <w:name w:val="HTML 预设格式 Char"/>
    <w:link w:val="9"/>
    <w:qFormat/>
    <w:uiPriority w:val="99"/>
    <w:rPr>
      <w:rFonts w:ascii="宋体" w:hAnsi="宋体" w:cs="宋体"/>
      <w:sz w:val="24"/>
      <w:szCs w:val="24"/>
    </w:rPr>
  </w:style>
  <w:style w:type="character" w:customStyle="1" w:styleId="21">
    <w:name w:val="页脚 Char"/>
    <w:link w:val="6"/>
    <w:qFormat/>
    <w:uiPriority w:val="99"/>
    <w:rPr>
      <w:rFonts w:eastAsia="仿宋_GB2312"/>
      <w:kern w:val="2"/>
      <w:sz w:val="18"/>
      <w:szCs w:val="18"/>
      <w:lang w:val="en-US" w:eastAsia="zh-CN" w:bidi="ar-SA"/>
    </w:rPr>
  </w:style>
  <w:style w:type="character" w:customStyle="1" w:styleId="22">
    <w:name w:val="font21"/>
    <w:qFormat/>
    <w:uiPriority w:val="0"/>
    <w:rPr>
      <w:rFonts w:ascii="方正仿宋_GBK" w:hAnsi="方正仿宋_GBK" w:eastAsia="方正仿宋_GBK" w:cs="方正仿宋_GBK"/>
      <w:color w:val="000000"/>
      <w:sz w:val="22"/>
      <w:szCs w:val="22"/>
      <w:u w:val="none"/>
    </w:rPr>
  </w:style>
  <w:style w:type="character" w:customStyle="1" w:styleId="23">
    <w:name w:val="页眉 Char"/>
    <w:link w:val="7"/>
    <w:qFormat/>
    <w:uiPriority w:val="99"/>
    <w:rPr>
      <w:rFonts w:eastAsia="仿宋_GB2312"/>
      <w:kern w:val="2"/>
      <w:sz w:val="18"/>
      <w:szCs w:val="18"/>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Char Char1"/>
    <w:qFormat/>
    <w:uiPriority w:val="0"/>
    <w:rPr>
      <w:rFonts w:eastAsia="仿宋_GB2312"/>
      <w:kern w:val="2"/>
      <w:sz w:val="18"/>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2"/>
    <w:basedOn w:val="1"/>
    <w:qFormat/>
    <w:uiPriority w:val="0"/>
    <w:pPr>
      <w:ind w:firstLine="420" w:firstLineChars="200"/>
    </w:pPr>
    <w:rPr>
      <w:rFonts w:ascii="Calibri" w:hAnsi="Calibri" w:eastAsia="宋体"/>
      <w:sz w:val="21"/>
      <w:szCs w:val="22"/>
    </w:rPr>
  </w:style>
  <w:style w:type="paragraph" w:customStyle="1" w:styleId="29">
    <w:name w:val="Char Char Char Char Char Char Char Char Char Char Char Char Char Char Char Char Char Char Char Char Char Char"/>
    <w:basedOn w:val="1"/>
    <w:qFormat/>
    <w:uiPriority w:val="0"/>
    <w:rPr>
      <w:rFonts w:eastAsia="宋体"/>
      <w:sz w:val="21"/>
      <w:szCs w:val="20"/>
    </w:rPr>
  </w:style>
  <w:style w:type="paragraph" w:customStyle="1" w:styleId="30">
    <w:name w:val="Char Char Char Char Char Char Char Char Char"/>
    <w:basedOn w:val="1"/>
    <w:qFormat/>
    <w:uiPriority w:val="0"/>
    <w:rPr>
      <w:rFonts w:ascii="Arial" w:hAnsi="Arial" w:cs="Arial"/>
      <w:sz w:val="20"/>
      <w:szCs w:val="20"/>
    </w:rPr>
  </w:style>
  <w:style w:type="character" w:customStyle="1" w:styleId="31">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15</Words>
  <Characters>91</Characters>
  <Lines>1</Lines>
  <Paragraphs>1</Paragraphs>
  <TotalTime>0</TotalTime>
  <ScaleCrop>false</ScaleCrop>
  <LinksUpToDate>false</LinksUpToDate>
  <CharactersWithSpaces>105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2020-08-03T03:17:00Z</dcterms:created>
  <dc:creator>霍丹</dc:creator>
  <cp:lastModifiedBy>M1</cp:lastModifiedBy>
  <cp:lastPrinted>2019-06-25T03:46:00Z</cp:lastPrinted>
  <dcterms:modified xsi:type="dcterms:W3CDTF">2022-05-26T03:07:53Z</dcterms:modified>
  <dc:title>重庆市人力资源和社会保障局文件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