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numPr>
          <w:ilvl w:val="0"/>
          <w:numId w:val="0"/>
        </w:numPr>
        <w:tabs>
          <w:tab w:val="left" w:pos="7200"/>
          <w:tab w:val="left" w:pos="7440"/>
        </w:tabs>
        <w:kinsoku/>
        <w:wordWrap/>
        <w:overflowPunct/>
        <w:topLinePunct w:val="0"/>
        <w:autoSpaceDE/>
        <w:autoSpaceDN/>
        <w:bidi w:val="0"/>
        <w:adjustRightInd/>
        <w:snapToGrid/>
        <w:spacing w:line="360" w:lineRule="auto"/>
        <w:ind w:leftChars="0"/>
        <w:jc w:val="center"/>
        <w:textAlignment w:val="auto"/>
        <w:outlineLvl w:val="0"/>
        <w:rPr>
          <w:rFonts w:hint="eastAsia" w:ascii="方正小标宋_GBK" w:hAnsi="方正小标宋_GBK" w:eastAsia="方正小标宋_GBK" w:cs="方正小标宋_GBK"/>
          <w:b w:val="0"/>
          <w:bCs w:val="0"/>
          <w:color w:val="auto"/>
          <w:kern w:val="0"/>
          <w:sz w:val="32"/>
          <w:szCs w:val="36"/>
          <w:highlight w:val="none"/>
          <w:lang w:val="en-US" w:eastAsia="zh-CN" w:bidi="ar-SA"/>
        </w:rPr>
      </w:pPr>
      <w:bookmarkStart w:id="0" w:name="_Toc13953"/>
      <w:r>
        <w:rPr>
          <w:rFonts w:hint="eastAsia" w:ascii="方正小标宋_GBK" w:hAnsi="方正小标宋_GBK" w:eastAsia="方正小标宋_GBK" w:cs="方正小标宋_GBK"/>
          <w:b w:val="0"/>
          <w:bCs w:val="0"/>
          <w:color w:val="auto"/>
          <w:kern w:val="44"/>
          <w:sz w:val="44"/>
          <w:szCs w:val="44"/>
          <w:highlight w:val="none"/>
          <w:lang w:val="en-US" w:eastAsia="zh-CN" w:bidi="ar-SA"/>
        </w:rPr>
        <w:t>重庆市医疗保险参保业务申请表</w:t>
      </w:r>
      <w:bookmarkEnd w:id="0"/>
    </w:p>
    <w:tbl>
      <w:tblPr>
        <w:tblStyle w:val="3"/>
        <w:tblW w:w="10455" w:type="dxa"/>
        <w:jc w:val="center"/>
        <w:tblInd w:w="0" w:type="dxa"/>
        <w:shd w:val="clear" w:color="auto" w:fill="auto"/>
        <w:tblLayout w:type="fixed"/>
        <w:tblCellMar>
          <w:top w:w="0" w:type="dxa"/>
          <w:left w:w="108" w:type="dxa"/>
          <w:bottom w:w="0" w:type="dxa"/>
          <w:right w:w="108" w:type="dxa"/>
        </w:tblCellMar>
      </w:tblPr>
      <w:tblGrid>
        <w:gridCol w:w="562"/>
        <w:gridCol w:w="810"/>
        <w:gridCol w:w="1261"/>
        <w:gridCol w:w="1035"/>
        <w:gridCol w:w="1291"/>
        <w:gridCol w:w="765"/>
        <w:gridCol w:w="194"/>
        <w:gridCol w:w="1006"/>
        <w:gridCol w:w="1142"/>
        <w:gridCol w:w="570"/>
        <w:gridCol w:w="105"/>
        <w:gridCol w:w="1714"/>
      </w:tblGrid>
      <w:tr>
        <w:tblPrEx>
          <w:shd w:val="clear" w:color="auto" w:fill="auto"/>
          <w:tblLayout w:type="fixed"/>
          <w:tblCellMar>
            <w:top w:w="0" w:type="dxa"/>
            <w:left w:w="108" w:type="dxa"/>
            <w:bottom w:w="0" w:type="dxa"/>
            <w:right w:w="108" w:type="dxa"/>
          </w:tblCellMar>
        </w:tblPrEx>
        <w:trPr>
          <w:trHeight w:val="590" w:hRule="atLeast"/>
          <w:jc w:val="center"/>
        </w:trPr>
        <w:tc>
          <w:tcPr>
            <w:tcW w:w="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方正黑体_GBK" w:hAnsi="方正黑体_GBK" w:eastAsia="方正黑体_GBK" w:cs="方正黑体_GBK"/>
                <w:i w:val="0"/>
                <w:iCs w:val="0"/>
                <w:color w:val="auto"/>
                <w:sz w:val="15"/>
                <w:szCs w:val="15"/>
                <w:u w:val="none"/>
              </w:rPr>
            </w:pPr>
            <w:r>
              <w:rPr>
                <w:rFonts w:hint="eastAsia" w:ascii="方正黑体_GBK" w:hAnsi="方正黑体_GBK" w:eastAsia="方正黑体_GBK" w:cs="方正黑体_GBK"/>
                <w:i w:val="0"/>
                <w:iCs w:val="0"/>
                <w:color w:val="auto"/>
                <w:kern w:val="0"/>
                <w:sz w:val="15"/>
                <w:szCs w:val="15"/>
                <w:u w:val="none"/>
                <w:lang w:val="en-US" w:eastAsia="zh-CN" w:bidi="ar"/>
              </w:rPr>
              <w:t>参保人基本情况</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15"/>
                <w:szCs w:val="15"/>
                <w:u w:val="none"/>
              </w:rPr>
            </w:pPr>
            <w:r>
              <w:rPr>
                <w:rFonts w:hint="eastAsia" w:ascii="方正黑体_GBK" w:hAnsi="方正黑体_GBK" w:eastAsia="方正黑体_GBK" w:cs="方正黑体_GBK"/>
                <w:i w:val="0"/>
                <w:iCs w:val="0"/>
                <w:color w:val="auto"/>
                <w:kern w:val="0"/>
                <w:sz w:val="15"/>
                <w:szCs w:val="15"/>
                <w:u w:val="none"/>
                <w:lang w:val="en-US" w:eastAsia="zh-CN" w:bidi="ar"/>
              </w:rPr>
              <w:t>*参保人姓名</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方正黑体_GBK" w:hAnsi="方正黑体_GBK" w:eastAsia="方正黑体_GBK" w:cs="方正黑体_GBK"/>
                <w:i w:val="0"/>
                <w:iCs w:val="0"/>
                <w:color w:val="auto"/>
                <w:sz w:val="15"/>
                <w:szCs w:val="15"/>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auto"/>
                <w:sz w:val="15"/>
                <w:szCs w:val="15"/>
                <w:u w:val="none"/>
              </w:rPr>
            </w:pPr>
            <w:r>
              <w:rPr>
                <w:rFonts w:ascii="宋体" w:hAnsi="宋体" w:eastAsia="宋体" w:cs="宋体"/>
                <w:i w:val="0"/>
                <w:iCs w:val="0"/>
                <w:color w:val="auto"/>
                <w:kern w:val="0"/>
                <w:sz w:val="15"/>
                <w:szCs w:val="15"/>
                <w:u w:val="none"/>
                <w:lang w:val="en-US" w:eastAsia="zh-CN" w:bidi="ar"/>
              </w:rPr>
              <w:t>*</w:t>
            </w:r>
            <w:r>
              <w:rPr>
                <w:rFonts w:hint="eastAsia" w:ascii="方正黑体_GBK" w:hAnsi="方正黑体_GBK" w:eastAsia="方正黑体_GBK" w:cs="方正黑体_GBK"/>
                <w:i w:val="0"/>
                <w:iCs w:val="0"/>
                <w:color w:val="auto"/>
                <w:kern w:val="0"/>
                <w:sz w:val="15"/>
                <w:szCs w:val="15"/>
                <w:u w:val="none"/>
                <w:lang w:val="en-US" w:eastAsia="zh-CN" w:bidi="ar"/>
              </w:rPr>
              <w:t>证件类型</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iCs w:val="0"/>
                <w:color w:val="auto"/>
                <w:sz w:val="15"/>
                <w:szCs w:val="15"/>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auto"/>
                <w:sz w:val="15"/>
                <w:szCs w:val="15"/>
                <w:u w:val="none"/>
              </w:rPr>
            </w:pPr>
            <w:r>
              <w:rPr>
                <w:rFonts w:ascii="宋体" w:hAnsi="宋体" w:eastAsia="宋体" w:cs="宋体"/>
                <w:i w:val="0"/>
                <w:iCs w:val="0"/>
                <w:color w:val="auto"/>
                <w:kern w:val="0"/>
                <w:sz w:val="15"/>
                <w:szCs w:val="15"/>
                <w:u w:val="none"/>
                <w:lang w:val="en-US" w:eastAsia="zh-CN" w:bidi="ar"/>
              </w:rPr>
              <w:t>*</w:t>
            </w:r>
            <w:r>
              <w:rPr>
                <w:rFonts w:hint="eastAsia" w:ascii="方正黑体_GBK" w:hAnsi="方正黑体_GBK" w:eastAsia="方正黑体_GBK" w:cs="方正黑体_GBK"/>
                <w:i w:val="0"/>
                <w:iCs w:val="0"/>
                <w:color w:val="auto"/>
                <w:kern w:val="0"/>
                <w:sz w:val="15"/>
                <w:szCs w:val="15"/>
                <w:u w:val="none"/>
                <w:lang w:val="en-US" w:eastAsia="zh-CN" w:bidi="ar"/>
              </w:rPr>
              <w:t>证件号码</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i w:val="0"/>
                <w:iCs w:val="0"/>
                <w:color w:val="auto"/>
                <w:sz w:val="15"/>
                <w:szCs w:val="15"/>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15"/>
                <w:szCs w:val="15"/>
                <w:u w:val="none"/>
              </w:rPr>
            </w:pPr>
            <w:r>
              <w:rPr>
                <w:rFonts w:hint="eastAsia" w:ascii="方正黑体_GBK" w:hAnsi="方正黑体_GBK" w:eastAsia="方正黑体_GBK" w:cs="方正黑体_GBK"/>
                <w:i w:val="0"/>
                <w:iCs w:val="0"/>
                <w:color w:val="auto"/>
                <w:kern w:val="0"/>
                <w:sz w:val="15"/>
                <w:szCs w:val="15"/>
                <w:u w:val="none"/>
                <w:lang w:val="en-US" w:eastAsia="zh-CN" w:bidi="ar"/>
              </w:rPr>
              <w:t>*联系电话</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方正黑体_GBK" w:hAnsi="方正黑体_GBK" w:eastAsia="方正黑体_GBK" w:cs="方正黑体_GBK"/>
                <w:i w:val="0"/>
                <w:iCs w:val="0"/>
                <w:color w:val="auto"/>
                <w:sz w:val="15"/>
                <w:szCs w:val="15"/>
                <w:u w:val="none"/>
              </w:rPr>
            </w:pPr>
          </w:p>
        </w:tc>
      </w:tr>
      <w:tr>
        <w:tblPrEx>
          <w:shd w:val="clear" w:color="auto" w:fill="auto"/>
          <w:tblLayout w:type="fixed"/>
          <w:tblCellMar>
            <w:top w:w="0" w:type="dxa"/>
            <w:left w:w="108" w:type="dxa"/>
            <w:bottom w:w="0" w:type="dxa"/>
            <w:right w:w="108" w:type="dxa"/>
          </w:tblCellMar>
        </w:tblPrEx>
        <w:trPr>
          <w:trHeight w:val="59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i w:val="0"/>
                <w:iCs w:val="0"/>
                <w:color w:val="auto"/>
                <w:sz w:val="15"/>
                <w:szCs w:val="15"/>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15"/>
                <w:szCs w:val="15"/>
                <w:u w:val="none"/>
              </w:rPr>
            </w:pPr>
            <w:r>
              <w:rPr>
                <w:rFonts w:hint="eastAsia" w:ascii="方正黑体_GBK" w:hAnsi="方正黑体_GBK" w:eastAsia="方正黑体_GBK" w:cs="方正黑体_GBK"/>
                <w:i w:val="0"/>
                <w:iCs w:val="0"/>
                <w:color w:val="auto"/>
                <w:kern w:val="0"/>
                <w:sz w:val="15"/>
                <w:szCs w:val="15"/>
                <w:u w:val="none"/>
                <w:lang w:val="en-US" w:eastAsia="zh-CN" w:bidi="ar"/>
              </w:rPr>
              <w:t>*性别</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方正黑体_GBK" w:hAnsi="方正黑体_GBK" w:eastAsia="方正黑体_GBK" w:cs="方正黑体_GBK"/>
                <w:i w:val="0"/>
                <w:iCs w:val="0"/>
                <w:color w:val="auto"/>
                <w:sz w:val="15"/>
                <w:szCs w:val="15"/>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15"/>
                <w:szCs w:val="15"/>
                <w:u w:val="none"/>
              </w:rPr>
            </w:pPr>
            <w:r>
              <w:rPr>
                <w:rFonts w:hint="eastAsia" w:ascii="方正黑体_GBK" w:hAnsi="方正黑体_GBK" w:eastAsia="方正黑体_GBK" w:cs="方正黑体_GBK"/>
                <w:i w:val="0"/>
                <w:iCs w:val="0"/>
                <w:color w:val="auto"/>
                <w:kern w:val="0"/>
                <w:sz w:val="15"/>
                <w:szCs w:val="15"/>
                <w:u w:val="none"/>
                <w:lang w:val="en-US" w:eastAsia="zh-CN" w:bidi="ar"/>
              </w:rPr>
              <w:t>*出生日期</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方正黑体_GBK" w:hAnsi="方正黑体_GBK" w:eastAsia="方正黑体_GBK" w:cs="方正黑体_GBK"/>
                <w:i w:val="0"/>
                <w:iCs w:val="0"/>
                <w:color w:val="auto"/>
                <w:sz w:val="15"/>
                <w:szCs w:val="15"/>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15"/>
                <w:szCs w:val="15"/>
                <w:u w:val="none"/>
              </w:rPr>
            </w:pPr>
            <w:r>
              <w:rPr>
                <w:rFonts w:hint="eastAsia" w:ascii="方正黑体_GBK" w:hAnsi="方正黑体_GBK" w:eastAsia="方正黑体_GBK" w:cs="方正黑体_GBK"/>
                <w:i w:val="0"/>
                <w:iCs w:val="0"/>
                <w:color w:val="auto"/>
                <w:kern w:val="0"/>
                <w:sz w:val="15"/>
                <w:szCs w:val="15"/>
                <w:u w:val="none"/>
                <w:lang w:val="en-US" w:eastAsia="zh-CN" w:bidi="ar"/>
              </w:rPr>
              <w:t>*本人身份</w:t>
            </w:r>
          </w:p>
        </w:tc>
        <w:tc>
          <w:tcPr>
            <w:tcW w:w="4537" w:type="dxa"/>
            <w:gridSpan w:val="5"/>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方正黑体_GBK" w:hAnsi="方正黑体_GBK" w:eastAsia="方正黑体_GBK" w:cs="方正黑体_GBK"/>
                <w:i w:val="0"/>
                <w:iCs w:val="0"/>
                <w:color w:val="auto"/>
                <w:sz w:val="15"/>
                <w:szCs w:val="15"/>
                <w:u w:val="none"/>
                <w:lang w:val="en-US"/>
              </w:rPr>
            </w:pPr>
            <w:r>
              <w:rPr>
                <w:rFonts w:hint="eastAsia" w:ascii="方正黑体_GBK" w:hAnsi="方正黑体_GBK" w:eastAsia="方正黑体_GBK" w:cs="方正黑体_GBK"/>
                <w:i w:val="0"/>
                <w:iCs w:val="0"/>
                <w:color w:val="auto"/>
                <w:kern w:val="0"/>
                <w:sz w:val="15"/>
                <w:szCs w:val="15"/>
                <w:u w:val="none"/>
                <w:lang w:val="en-US" w:eastAsia="zh-CN" w:bidi="ar"/>
              </w:rPr>
              <w:t>□居民（未成年）   □居民（成年）   □在职     □职工养老退休     □居民养老领待遇</w:t>
            </w:r>
          </w:p>
        </w:tc>
      </w:tr>
      <w:tr>
        <w:tblPrEx>
          <w:shd w:val="clear" w:color="auto" w:fill="auto"/>
          <w:tblLayout w:type="fixed"/>
          <w:tblCellMar>
            <w:top w:w="0" w:type="dxa"/>
            <w:left w:w="108" w:type="dxa"/>
            <w:bottom w:w="0" w:type="dxa"/>
            <w:right w:w="108" w:type="dxa"/>
          </w:tblCellMar>
        </w:tblPrEx>
        <w:trPr>
          <w:trHeight w:val="59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i w:val="0"/>
                <w:iCs w:val="0"/>
                <w:color w:val="auto"/>
                <w:sz w:val="15"/>
                <w:szCs w:val="15"/>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15"/>
                <w:szCs w:val="15"/>
                <w:u w:val="none"/>
              </w:rPr>
            </w:pPr>
            <w:r>
              <w:rPr>
                <w:rFonts w:hint="eastAsia" w:ascii="方正黑体_GBK" w:hAnsi="方正黑体_GBK" w:eastAsia="方正黑体_GBK" w:cs="方正黑体_GBK"/>
                <w:i w:val="0"/>
                <w:iCs w:val="0"/>
                <w:color w:val="auto"/>
                <w:kern w:val="0"/>
                <w:sz w:val="15"/>
                <w:szCs w:val="15"/>
                <w:u w:val="none"/>
                <w:lang w:val="en-US" w:eastAsia="zh-CN" w:bidi="ar"/>
              </w:rPr>
              <w:t>*民族</w:t>
            </w:r>
          </w:p>
        </w:tc>
        <w:tc>
          <w:tcPr>
            <w:tcW w:w="126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黑体_GBK" w:hAnsi="方正黑体_GBK" w:eastAsia="方正黑体_GBK" w:cs="方正黑体_GBK"/>
                <w:i w:val="0"/>
                <w:iCs w:val="0"/>
                <w:color w:val="auto"/>
                <w:sz w:val="15"/>
                <w:szCs w:val="15"/>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15"/>
                <w:szCs w:val="15"/>
                <w:u w:val="none"/>
              </w:rPr>
            </w:pPr>
            <w:r>
              <w:rPr>
                <w:rFonts w:hint="eastAsia" w:ascii="方正黑体_GBK" w:hAnsi="方正黑体_GBK" w:eastAsia="方正黑体_GBK" w:cs="方正黑体_GBK"/>
                <w:i w:val="0"/>
                <w:iCs w:val="0"/>
                <w:color w:val="auto"/>
                <w:kern w:val="0"/>
                <w:sz w:val="15"/>
                <w:szCs w:val="15"/>
                <w:u w:val="none"/>
                <w:lang w:val="en-US" w:eastAsia="zh-CN" w:bidi="ar"/>
              </w:rPr>
              <w:t>联系住址</w:t>
            </w:r>
          </w:p>
        </w:tc>
        <w:tc>
          <w:tcPr>
            <w:tcW w:w="6787" w:type="dxa"/>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i w:val="0"/>
                <w:iCs w:val="0"/>
                <w:color w:val="auto"/>
                <w:sz w:val="15"/>
                <w:szCs w:val="15"/>
                <w:u w:val="none"/>
              </w:rPr>
            </w:pPr>
          </w:p>
        </w:tc>
      </w:tr>
      <w:tr>
        <w:tblPrEx>
          <w:shd w:val="clear" w:color="auto" w:fill="auto"/>
          <w:tblLayout w:type="fixed"/>
          <w:tblCellMar>
            <w:top w:w="0" w:type="dxa"/>
            <w:left w:w="108" w:type="dxa"/>
            <w:bottom w:w="0" w:type="dxa"/>
            <w:right w:w="108" w:type="dxa"/>
          </w:tblCellMar>
        </w:tblPrEx>
        <w:trPr>
          <w:trHeight w:val="59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i w:val="0"/>
                <w:iCs w:val="0"/>
                <w:color w:val="auto"/>
                <w:sz w:val="15"/>
                <w:szCs w:val="15"/>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15"/>
                <w:szCs w:val="15"/>
                <w:u w:val="none"/>
              </w:rPr>
            </w:pPr>
            <w:r>
              <w:rPr>
                <w:rFonts w:hint="eastAsia" w:ascii="方正黑体_GBK" w:hAnsi="方正黑体_GBK" w:eastAsia="方正黑体_GBK" w:cs="方正黑体_GBK"/>
                <w:i w:val="0"/>
                <w:iCs w:val="0"/>
                <w:color w:val="auto"/>
                <w:kern w:val="0"/>
                <w:sz w:val="15"/>
                <w:szCs w:val="15"/>
                <w:u w:val="none"/>
                <w:lang w:val="en-US" w:eastAsia="zh-CN" w:bidi="ar"/>
              </w:rPr>
              <w:t>*账户名</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i w:val="0"/>
                <w:iCs w:val="0"/>
                <w:color w:val="auto"/>
                <w:sz w:val="15"/>
                <w:szCs w:val="15"/>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15"/>
                <w:szCs w:val="15"/>
                <w:u w:val="none"/>
              </w:rPr>
            </w:pPr>
            <w:r>
              <w:rPr>
                <w:rFonts w:hint="eastAsia" w:ascii="方正黑体_GBK" w:hAnsi="方正黑体_GBK" w:eastAsia="方正黑体_GBK" w:cs="方正黑体_GBK"/>
                <w:i w:val="0"/>
                <w:iCs w:val="0"/>
                <w:color w:val="auto"/>
                <w:kern w:val="0"/>
                <w:sz w:val="15"/>
                <w:szCs w:val="15"/>
                <w:u w:val="none"/>
                <w:lang w:val="en-US" w:eastAsia="zh-CN" w:bidi="ar"/>
              </w:rPr>
              <w:t>*开户行</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黑体_GBK" w:hAnsi="方正黑体_GBK" w:eastAsia="方正黑体_GBK" w:cs="方正黑体_GBK"/>
                <w:i w:val="0"/>
                <w:iCs w:val="0"/>
                <w:color w:val="auto"/>
                <w:sz w:val="15"/>
                <w:szCs w:val="15"/>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15"/>
                <w:szCs w:val="15"/>
                <w:u w:val="none"/>
              </w:rPr>
            </w:pPr>
            <w:r>
              <w:rPr>
                <w:rFonts w:hint="eastAsia" w:ascii="方正黑体_GBK" w:hAnsi="方正黑体_GBK" w:eastAsia="方正黑体_GBK" w:cs="方正黑体_GBK"/>
                <w:i w:val="0"/>
                <w:iCs w:val="0"/>
                <w:color w:val="auto"/>
                <w:kern w:val="0"/>
                <w:sz w:val="15"/>
                <w:szCs w:val="15"/>
                <w:u w:val="none"/>
                <w:lang w:val="en-US" w:eastAsia="zh-CN" w:bidi="ar"/>
              </w:rPr>
              <w:t>*银行账号</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等线" w:hAnsi="等线" w:eastAsia="等线" w:cs="等线"/>
                <w:i w:val="0"/>
                <w:iCs w:val="0"/>
                <w:color w:val="auto"/>
                <w:sz w:val="13"/>
                <w:szCs w:val="13"/>
                <w:u w:val="none"/>
              </w:rPr>
            </w:pPr>
          </w:p>
        </w:tc>
      </w:tr>
      <w:tr>
        <w:tblPrEx>
          <w:shd w:val="clear" w:color="auto" w:fill="auto"/>
          <w:tblLayout w:type="fixed"/>
          <w:tblCellMar>
            <w:top w:w="0" w:type="dxa"/>
            <w:left w:w="108" w:type="dxa"/>
            <w:bottom w:w="0" w:type="dxa"/>
            <w:right w:w="108" w:type="dxa"/>
          </w:tblCellMar>
        </w:tblPrEx>
        <w:trPr>
          <w:trHeight w:val="626" w:hRule="atLeast"/>
          <w:jc w:val="center"/>
        </w:trPr>
        <w:tc>
          <w:tcPr>
            <w:tcW w:w="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15"/>
                <w:szCs w:val="15"/>
                <w:u w:val="none"/>
              </w:rPr>
            </w:pPr>
            <w:r>
              <w:rPr>
                <w:rFonts w:hint="eastAsia" w:ascii="方正黑体_GBK" w:hAnsi="方正黑体_GBK" w:eastAsia="方正黑体_GBK" w:cs="方正黑体_GBK"/>
                <w:i w:val="0"/>
                <w:iCs w:val="0"/>
                <w:color w:val="auto"/>
                <w:kern w:val="0"/>
                <w:sz w:val="15"/>
                <w:szCs w:val="15"/>
                <w:u w:val="none"/>
                <w:lang w:val="en-US" w:eastAsia="zh-CN" w:bidi="ar"/>
              </w:rPr>
              <w:t>被委托人基本情况</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15"/>
                <w:szCs w:val="15"/>
                <w:u w:val="none"/>
              </w:rPr>
            </w:pPr>
            <w:r>
              <w:rPr>
                <w:rFonts w:hint="eastAsia" w:ascii="方正黑体_GBK" w:hAnsi="方正黑体_GBK" w:eastAsia="方正黑体_GBK" w:cs="方正黑体_GBK"/>
                <w:i w:val="0"/>
                <w:iCs w:val="0"/>
                <w:color w:val="auto"/>
                <w:kern w:val="0"/>
                <w:sz w:val="15"/>
                <w:szCs w:val="15"/>
                <w:u w:val="none"/>
                <w:lang w:val="en-US" w:eastAsia="zh-CN" w:bidi="ar"/>
              </w:rPr>
              <w:t>*被委托人姓名</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方正黑体_GBK" w:hAnsi="方正黑体_GBK" w:eastAsia="方正黑体_GBK" w:cs="方正黑体_GBK"/>
                <w:i w:val="0"/>
                <w:iCs w:val="0"/>
                <w:color w:val="auto"/>
                <w:sz w:val="15"/>
                <w:szCs w:val="15"/>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auto"/>
                <w:sz w:val="15"/>
                <w:szCs w:val="15"/>
                <w:u w:val="none"/>
              </w:rPr>
            </w:pPr>
            <w:r>
              <w:rPr>
                <w:rFonts w:ascii="宋体" w:hAnsi="宋体" w:eastAsia="宋体" w:cs="宋体"/>
                <w:i w:val="0"/>
                <w:iCs w:val="0"/>
                <w:color w:val="auto"/>
                <w:kern w:val="0"/>
                <w:sz w:val="15"/>
                <w:szCs w:val="15"/>
                <w:u w:val="none"/>
                <w:lang w:val="en-US" w:eastAsia="zh-CN" w:bidi="ar"/>
              </w:rPr>
              <w:t>*</w:t>
            </w:r>
            <w:r>
              <w:rPr>
                <w:rFonts w:hint="eastAsia" w:ascii="方正黑体_GBK" w:hAnsi="方正黑体_GBK" w:eastAsia="方正黑体_GBK" w:cs="方正黑体_GBK"/>
                <w:i w:val="0"/>
                <w:iCs w:val="0"/>
                <w:color w:val="auto"/>
                <w:kern w:val="0"/>
                <w:sz w:val="15"/>
                <w:szCs w:val="15"/>
                <w:u w:val="none"/>
                <w:lang w:val="en-US" w:eastAsia="zh-CN" w:bidi="ar"/>
              </w:rPr>
              <w:t>证件类型</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方正黑体_GBK" w:hAnsi="方正黑体_GBK" w:eastAsia="方正黑体_GBK" w:cs="方正黑体_GBK"/>
                <w:i w:val="0"/>
                <w:iCs w:val="0"/>
                <w:color w:val="auto"/>
                <w:sz w:val="15"/>
                <w:szCs w:val="15"/>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auto"/>
                <w:sz w:val="15"/>
                <w:szCs w:val="15"/>
                <w:u w:val="none"/>
              </w:rPr>
            </w:pPr>
            <w:r>
              <w:rPr>
                <w:rFonts w:ascii="宋体" w:hAnsi="宋体" w:eastAsia="宋体" w:cs="宋体"/>
                <w:i w:val="0"/>
                <w:iCs w:val="0"/>
                <w:color w:val="auto"/>
                <w:kern w:val="0"/>
                <w:sz w:val="15"/>
                <w:szCs w:val="15"/>
                <w:u w:val="none"/>
                <w:lang w:val="en-US" w:eastAsia="zh-CN" w:bidi="ar"/>
              </w:rPr>
              <w:t>*</w:t>
            </w:r>
            <w:r>
              <w:rPr>
                <w:rFonts w:hint="eastAsia" w:ascii="方正黑体_GBK" w:hAnsi="方正黑体_GBK" w:eastAsia="方正黑体_GBK" w:cs="方正黑体_GBK"/>
                <w:i w:val="0"/>
                <w:iCs w:val="0"/>
                <w:color w:val="auto"/>
                <w:kern w:val="0"/>
                <w:sz w:val="15"/>
                <w:szCs w:val="15"/>
                <w:u w:val="none"/>
                <w:lang w:val="en-US" w:eastAsia="zh-CN" w:bidi="ar"/>
              </w:rPr>
              <w:t>证件号码</w:t>
            </w:r>
          </w:p>
        </w:tc>
        <w:tc>
          <w:tcPr>
            <w:tcW w:w="2148"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i w:val="0"/>
                <w:iCs w:val="0"/>
                <w:color w:val="auto"/>
                <w:sz w:val="15"/>
                <w:szCs w:val="15"/>
                <w:u w:val="none"/>
              </w:rPr>
            </w:pPr>
          </w:p>
        </w:tc>
        <w:tc>
          <w:tcPr>
            <w:tcW w:w="675"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15"/>
                <w:szCs w:val="15"/>
                <w:u w:val="none"/>
              </w:rPr>
            </w:pPr>
            <w:r>
              <w:rPr>
                <w:rFonts w:hint="eastAsia" w:ascii="方正黑体_GBK" w:hAnsi="方正黑体_GBK" w:eastAsia="方正黑体_GBK" w:cs="方正黑体_GBK"/>
                <w:i w:val="0"/>
                <w:iCs w:val="0"/>
                <w:color w:val="auto"/>
                <w:kern w:val="0"/>
                <w:sz w:val="15"/>
                <w:szCs w:val="15"/>
                <w:u w:val="none"/>
                <w:lang w:val="en-US" w:eastAsia="zh-CN" w:bidi="ar"/>
              </w:rPr>
              <w:t>*联系电话</w:t>
            </w:r>
          </w:p>
        </w:tc>
        <w:tc>
          <w:tcPr>
            <w:tcW w:w="171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方正黑体_GBK" w:hAnsi="方正黑体_GBK" w:eastAsia="方正黑体_GBK" w:cs="方正黑体_GBK"/>
                <w:i w:val="0"/>
                <w:iCs w:val="0"/>
                <w:color w:val="auto"/>
                <w:sz w:val="15"/>
                <w:szCs w:val="15"/>
                <w:u w:val="none"/>
              </w:rPr>
            </w:pPr>
          </w:p>
        </w:tc>
      </w:tr>
      <w:tr>
        <w:tblPrEx>
          <w:shd w:val="clear" w:color="auto" w:fill="auto"/>
          <w:tblLayout w:type="fixed"/>
          <w:tblCellMar>
            <w:top w:w="0" w:type="dxa"/>
            <w:left w:w="108" w:type="dxa"/>
            <w:bottom w:w="0" w:type="dxa"/>
            <w:right w:w="108" w:type="dxa"/>
          </w:tblCellMar>
        </w:tblPrEx>
        <w:trPr>
          <w:trHeight w:val="59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i w:val="0"/>
                <w:iCs w:val="0"/>
                <w:color w:val="auto"/>
                <w:sz w:val="15"/>
                <w:szCs w:val="15"/>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15"/>
                <w:szCs w:val="15"/>
                <w:u w:val="none"/>
              </w:rPr>
            </w:pPr>
            <w:r>
              <w:rPr>
                <w:rFonts w:hint="eastAsia" w:ascii="方正黑体_GBK" w:hAnsi="方正黑体_GBK" w:eastAsia="方正黑体_GBK" w:cs="方正黑体_GBK"/>
                <w:i w:val="0"/>
                <w:iCs w:val="0"/>
                <w:color w:val="auto"/>
                <w:kern w:val="0"/>
                <w:sz w:val="15"/>
                <w:szCs w:val="15"/>
                <w:u w:val="none"/>
                <w:lang w:val="en-US" w:eastAsia="zh-CN" w:bidi="ar"/>
              </w:rPr>
              <w:t>*与参保人关系</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方正黑体_GBK" w:hAnsi="方正黑体_GBK" w:eastAsia="方正黑体_GBK" w:cs="方正黑体_GBK"/>
                <w:i w:val="0"/>
                <w:iCs w:val="0"/>
                <w:color w:val="auto"/>
                <w:sz w:val="15"/>
                <w:szCs w:val="15"/>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15"/>
                <w:szCs w:val="15"/>
                <w:u w:val="none"/>
              </w:rPr>
            </w:pPr>
            <w:r>
              <w:rPr>
                <w:rFonts w:hint="eastAsia" w:ascii="方正黑体_GBK" w:hAnsi="方正黑体_GBK" w:eastAsia="方正黑体_GBK" w:cs="方正黑体_GBK"/>
                <w:i w:val="0"/>
                <w:iCs w:val="0"/>
                <w:color w:val="auto"/>
                <w:kern w:val="0"/>
                <w:sz w:val="15"/>
                <w:szCs w:val="15"/>
                <w:u w:val="none"/>
                <w:lang w:val="en-US" w:eastAsia="zh-CN" w:bidi="ar"/>
              </w:rPr>
              <w:t>联系住址</w:t>
            </w:r>
          </w:p>
        </w:tc>
        <w:tc>
          <w:tcPr>
            <w:tcW w:w="67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i w:val="0"/>
                <w:iCs w:val="0"/>
                <w:color w:val="auto"/>
                <w:sz w:val="15"/>
                <w:szCs w:val="15"/>
                <w:u w:val="none"/>
              </w:rPr>
            </w:pPr>
          </w:p>
        </w:tc>
      </w:tr>
      <w:tr>
        <w:tblPrEx>
          <w:shd w:val="clear" w:color="auto" w:fill="auto"/>
          <w:tblLayout w:type="fixed"/>
          <w:tblCellMar>
            <w:top w:w="0" w:type="dxa"/>
            <w:left w:w="108" w:type="dxa"/>
            <w:bottom w:w="0" w:type="dxa"/>
            <w:right w:w="108" w:type="dxa"/>
          </w:tblCellMar>
        </w:tblPrEx>
        <w:trPr>
          <w:trHeight w:val="397" w:hRule="atLeast"/>
          <w:jc w:val="center"/>
        </w:trPr>
        <w:tc>
          <w:tcPr>
            <w:tcW w:w="562" w:type="dxa"/>
            <w:vMerge w:val="restart"/>
            <w:tcBorders>
              <w:top w:val="single" w:color="000000" w:sz="4" w:space="0"/>
              <w:left w:val="single" w:color="000000" w:sz="4" w:space="0"/>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黑体_GBK" w:hAnsi="方正黑体_GBK" w:eastAsia="方正黑体_GBK" w:cs="方正黑体_GBK"/>
                <w:i w:val="0"/>
                <w:iCs w:val="0"/>
                <w:color w:val="auto"/>
                <w:sz w:val="15"/>
                <w:szCs w:val="15"/>
                <w:u w:val="none"/>
              </w:rPr>
            </w:pPr>
            <w:r>
              <w:rPr>
                <w:rFonts w:hint="eastAsia" w:ascii="方正黑体_GBK" w:hAnsi="方正黑体_GBK" w:eastAsia="方正黑体_GBK" w:cs="方正黑体_GBK"/>
                <w:i w:val="0"/>
                <w:iCs w:val="0"/>
                <w:color w:val="auto"/>
                <w:kern w:val="0"/>
                <w:sz w:val="15"/>
                <w:szCs w:val="15"/>
                <w:u w:val="none"/>
                <w:lang w:val="en-US" w:eastAsia="zh-CN" w:bidi="ar"/>
              </w:rPr>
              <w:t>参保登记</w:t>
            </w:r>
          </w:p>
        </w:tc>
        <w:tc>
          <w:tcPr>
            <w:tcW w:w="20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kern w:val="0"/>
                <w:sz w:val="15"/>
                <w:szCs w:val="15"/>
                <w:u w:val="none"/>
                <w:lang w:val="en-US" w:eastAsia="zh-CN" w:bidi="ar"/>
              </w:rPr>
            </w:pPr>
            <w:r>
              <w:rPr>
                <w:rFonts w:hint="eastAsia" w:ascii="方正黑体_GBK" w:hAnsi="方正黑体_GBK" w:eastAsia="方正黑体_GBK" w:cs="方正黑体_GBK"/>
                <w:i w:val="0"/>
                <w:iCs w:val="0"/>
                <w:color w:val="auto"/>
                <w:kern w:val="0"/>
                <w:sz w:val="15"/>
                <w:szCs w:val="15"/>
                <w:u w:val="none"/>
                <w:lang w:val="en-US" w:eastAsia="zh-CN" w:bidi="ar"/>
              </w:rPr>
              <w:t xml:space="preserve">□新增登记 </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kern w:val="0"/>
                <w:sz w:val="15"/>
                <w:szCs w:val="15"/>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15"/>
                <w:szCs w:val="15"/>
                <w:u w:val="none"/>
              </w:rPr>
            </w:pPr>
            <w:r>
              <w:rPr>
                <w:rFonts w:hint="eastAsia" w:ascii="方正黑体_GBK" w:hAnsi="方正黑体_GBK" w:eastAsia="方正黑体_GBK" w:cs="方正黑体_GBK"/>
                <w:i w:val="0"/>
                <w:iCs w:val="0"/>
                <w:color w:val="auto"/>
                <w:kern w:val="0"/>
                <w:sz w:val="15"/>
                <w:szCs w:val="15"/>
                <w:u w:val="none"/>
                <w:lang w:val="en-US" w:eastAsia="zh-CN" w:bidi="ar"/>
              </w:rPr>
              <w:t>□恢复登记</w:t>
            </w:r>
          </w:p>
        </w:tc>
        <w:tc>
          <w:tcPr>
            <w:tcW w:w="78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黑体_GBK" w:hAnsi="方正黑体_GBK" w:eastAsia="方正黑体_GBK" w:cs="方正黑体_GBK"/>
                <w:i w:val="0"/>
                <w:iCs w:val="0"/>
                <w:color w:val="auto"/>
                <w:sz w:val="15"/>
                <w:szCs w:val="15"/>
                <w:u w:val="none"/>
              </w:rPr>
            </w:pPr>
            <w:r>
              <w:rPr>
                <w:rFonts w:hint="eastAsia" w:ascii="方正黑体_GBK" w:hAnsi="方正黑体_GBK" w:eastAsia="方正黑体_GBK" w:cs="方正黑体_GBK"/>
                <w:i w:val="0"/>
                <w:iCs w:val="0"/>
                <w:color w:val="auto"/>
                <w:kern w:val="0"/>
                <w:sz w:val="15"/>
                <w:szCs w:val="15"/>
                <w:u w:val="none"/>
                <w:lang w:val="en-US" w:eastAsia="zh-CN" w:bidi="ar"/>
              </w:rPr>
              <w:t>新增/恢复登记险种：□职工医保（以个人身份）        □居民医保</w:t>
            </w:r>
          </w:p>
        </w:tc>
      </w:tr>
      <w:tr>
        <w:tblPrEx>
          <w:shd w:val="clear" w:color="auto" w:fill="auto"/>
          <w:tblLayout w:type="fixed"/>
          <w:tblCellMar>
            <w:top w:w="0" w:type="dxa"/>
            <w:left w:w="108" w:type="dxa"/>
            <w:bottom w:w="0" w:type="dxa"/>
            <w:right w:w="108" w:type="dxa"/>
          </w:tblCellMar>
        </w:tblPrEx>
        <w:trPr>
          <w:trHeight w:val="644" w:hRule="atLeast"/>
          <w:jc w:val="center"/>
        </w:trPr>
        <w:tc>
          <w:tcPr>
            <w:tcW w:w="562" w:type="dxa"/>
            <w:vMerge w:val="continue"/>
            <w:tcBorders>
              <w:top w:val="single" w:color="000000" w:sz="4" w:space="0"/>
              <w:left w:val="single" w:color="000000" w:sz="4" w:space="0"/>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方正黑体_GBK" w:hAnsi="方正黑体_GBK" w:eastAsia="方正黑体_GBK" w:cs="方正黑体_GBK"/>
                <w:i w:val="0"/>
                <w:iCs w:val="0"/>
                <w:color w:val="auto"/>
                <w:sz w:val="15"/>
                <w:szCs w:val="15"/>
                <w:u w:val="none"/>
              </w:rPr>
            </w:pPr>
          </w:p>
        </w:tc>
        <w:tc>
          <w:tcPr>
            <w:tcW w:w="20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i w:val="0"/>
                <w:iCs w:val="0"/>
                <w:color w:val="auto"/>
                <w:sz w:val="15"/>
                <w:szCs w:val="15"/>
                <w:u w:val="none"/>
              </w:rPr>
            </w:pPr>
          </w:p>
        </w:tc>
        <w:tc>
          <w:tcPr>
            <w:tcW w:w="78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方正黑体_GBK" w:hAnsi="方正黑体_GBK" w:eastAsia="方正黑体_GBK" w:cs="方正黑体_GBK"/>
                <w:i w:val="0"/>
                <w:iCs w:val="0"/>
                <w:color w:val="auto"/>
                <w:kern w:val="0"/>
                <w:sz w:val="15"/>
                <w:szCs w:val="15"/>
                <w:u w:val="none"/>
                <w:lang w:val="en-US" w:eastAsia="zh-CN" w:bidi="ar"/>
              </w:rPr>
            </w:pPr>
            <w:r>
              <w:rPr>
                <w:rFonts w:hint="eastAsia" w:ascii="方正黑体_GBK" w:hAnsi="方正黑体_GBK" w:eastAsia="方正黑体_GBK" w:cs="方正黑体_GBK"/>
                <w:i w:val="0"/>
                <w:iCs w:val="0"/>
                <w:color w:val="auto"/>
                <w:kern w:val="0"/>
                <w:sz w:val="15"/>
                <w:szCs w:val="15"/>
                <w:u w:val="none"/>
                <w:lang w:val="en-US" w:eastAsia="zh-CN" w:bidi="ar"/>
              </w:rPr>
              <w:t>本人自愿申请从_______年______月开始及以后年度新增/恢复参加医疗保险,自愿选择缴费档次：</w:t>
            </w:r>
          </w:p>
          <w:p>
            <w:pPr>
              <w:keepNext w:val="0"/>
              <w:keepLines w:val="0"/>
              <w:pageBreakBefore w:val="0"/>
              <w:widowControl/>
              <w:kinsoku/>
              <w:wordWrap/>
              <w:overflowPunct/>
              <w:topLinePunct w:val="0"/>
              <w:autoSpaceDE/>
              <w:autoSpaceDN/>
              <w:bidi w:val="0"/>
              <w:adjustRightInd/>
              <w:snapToGrid/>
              <w:spacing w:line="200" w:lineRule="exact"/>
              <w:jc w:val="left"/>
              <w:textAlignment w:val="bottom"/>
              <w:rPr>
                <w:rFonts w:hint="eastAsia" w:ascii="宋体" w:hAnsi="宋体" w:eastAsia="宋体" w:cs="宋体"/>
                <w:bCs/>
                <w:color w:val="000000"/>
                <w:kern w:val="0"/>
                <w:sz w:val="15"/>
                <w:szCs w:val="15"/>
                <w:lang w:val="en-US" w:eastAsia="zh-CN"/>
              </w:rPr>
            </w:pPr>
            <w:r>
              <w:rPr>
                <w:rFonts w:hint="eastAsia" w:ascii="宋体" w:hAnsi="宋体" w:eastAsia="宋体" w:cs="宋体"/>
                <w:bCs/>
                <w:color w:val="000000"/>
                <w:kern w:val="0"/>
                <w:sz w:val="15"/>
                <w:szCs w:val="15"/>
                <w:lang w:val="en-US" w:eastAsia="zh-CN"/>
              </w:rPr>
              <w:t>□一档：基本医疗保险（4%）+大额医疗互助保险（1%）</w:t>
            </w:r>
          </w:p>
          <w:p>
            <w:pPr>
              <w:keepNext w:val="0"/>
              <w:keepLines w:val="0"/>
              <w:pageBreakBefore w:val="0"/>
              <w:widowControl/>
              <w:kinsoku/>
              <w:wordWrap/>
              <w:overflowPunct/>
              <w:topLinePunct w:val="0"/>
              <w:autoSpaceDE/>
              <w:autoSpaceDN/>
              <w:bidi w:val="0"/>
              <w:adjustRightInd/>
              <w:snapToGrid/>
              <w:spacing w:line="200" w:lineRule="exact"/>
              <w:jc w:val="left"/>
              <w:textAlignment w:val="bottom"/>
              <w:rPr>
                <w:rFonts w:hint="eastAsia" w:ascii="方正黑体_GBK" w:hAnsi="方正黑体_GBK" w:eastAsia="方正黑体_GBK" w:cs="方正黑体_GBK"/>
                <w:i w:val="0"/>
                <w:iCs w:val="0"/>
                <w:color w:val="auto"/>
                <w:kern w:val="0"/>
                <w:sz w:val="15"/>
                <w:szCs w:val="15"/>
                <w:u w:val="none"/>
                <w:lang w:val="en-US" w:eastAsia="zh-CN" w:bidi="ar"/>
              </w:rPr>
            </w:pPr>
            <w:r>
              <w:rPr>
                <w:rFonts w:hint="eastAsia" w:ascii="宋体" w:hAnsi="宋体" w:eastAsia="宋体" w:cs="宋体"/>
                <w:bCs/>
                <w:color w:val="000000"/>
                <w:kern w:val="0"/>
                <w:sz w:val="15"/>
                <w:szCs w:val="15"/>
                <w:lang w:val="en-US" w:eastAsia="zh-CN"/>
              </w:rPr>
              <w:t>□二档：基本医疗保险（10%）+大额医疗互助保险（1%）</w:t>
            </w:r>
          </w:p>
        </w:tc>
      </w:tr>
      <w:tr>
        <w:tblPrEx>
          <w:shd w:val="clear" w:color="auto" w:fill="auto"/>
          <w:tblLayout w:type="fixed"/>
          <w:tblCellMar>
            <w:top w:w="0" w:type="dxa"/>
            <w:left w:w="108" w:type="dxa"/>
            <w:bottom w:w="0" w:type="dxa"/>
            <w:right w:w="108" w:type="dxa"/>
          </w:tblCellMar>
        </w:tblPrEx>
        <w:trPr>
          <w:trHeight w:val="482" w:hRule="atLeast"/>
          <w:jc w:val="center"/>
        </w:trPr>
        <w:tc>
          <w:tcPr>
            <w:tcW w:w="562" w:type="dxa"/>
            <w:vMerge w:val="continue"/>
            <w:tcBorders>
              <w:top w:val="single" w:color="000000" w:sz="4" w:space="0"/>
              <w:left w:val="single" w:color="000000" w:sz="4" w:space="0"/>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方正黑体_GBK" w:hAnsi="方正黑体_GBK" w:eastAsia="方正黑体_GBK" w:cs="方正黑体_GBK"/>
                <w:i w:val="0"/>
                <w:iCs w:val="0"/>
                <w:color w:val="auto"/>
                <w:sz w:val="15"/>
                <w:szCs w:val="15"/>
                <w:u w:val="none"/>
              </w:rPr>
            </w:pPr>
          </w:p>
        </w:tc>
        <w:tc>
          <w:tcPr>
            <w:tcW w:w="989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方正黑体_GBK" w:hAnsi="方正黑体_GBK" w:eastAsia="方正黑体_GBK" w:cs="方正黑体_GBK"/>
                <w:i w:val="0"/>
                <w:iCs w:val="0"/>
                <w:color w:val="auto"/>
                <w:sz w:val="15"/>
                <w:szCs w:val="15"/>
                <w:u w:val="none"/>
                <w:lang w:val="en-US"/>
              </w:rPr>
            </w:pPr>
            <w:r>
              <w:rPr>
                <w:rFonts w:hint="eastAsia" w:ascii="方正黑体_GBK" w:hAnsi="方正黑体_GBK" w:eastAsia="方正黑体_GBK" w:cs="方正黑体_GBK"/>
                <w:i w:val="0"/>
                <w:iCs w:val="0"/>
                <w:color w:val="auto"/>
                <w:kern w:val="0"/>
                <w:sz w:val="15"/>
                <w:szCs w:val="15"/>
                <w:u w:val="none"/>
                <w:lang w:val="en-US" w:eastAsia="zh-CN" w:bidi="ar"/>
              </w:rPr>
              <w:t>□中断登记            □终止登记           □在职转退休        □退休人员个人账户补划拨：      年    月-      年   月</w:t>
            </w:r>
          </w:p>
        </w:tc>
      </w:tr>
      <w:tr>
        <w:tblPrEx>
          <w:shd w:val="clear" w:color="auto" w:fill="auto"/>
          <w:tblLayout w:type="fixed"/>
          <w:tblCellMar>
            <w:top w:w="0" w:type="dxa"/>
            <w:left w:w="108" w:type="dxa"/>
            <w:bottom w:w="0" w:type="dxa"/>
            <w:right w:w="108" w:type="dxa"/>
          </w:tblCellMar>
        </w:tblPrEx>
        <w:trPr>
          <w:trHeight w:val="401" w:hRule="atLeast"/>
          <w:jc w:val="center"/>
        </w:trPr>
        <w:tc>
          <w:tcPr>
            <w:tcW w:w="562"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黑体_GBK" w:hAnsi="方正黑体_GBK" w:eastAsia="方正黑体_GBK" w:cs="方正黑体_GBK"/>
                <w:i w:val="0"/>
                <w:iCs w:val="0"/>
                <w:color w:val="auto"/>
                <w:sz w:val="15"/>
                <w:szCs w:val="15"/>
                <w:u w:val="none"/>
              </w:rPr>
            </w:pPr>
            <w:r>
              <w:rPr>
                <w:rFonts w:hint="eastAsia" w:ascii="方正黑体_GBK" w:hAnsi="方正黑体_GBK" w:eastAsia="方正黑体_GBK" w:cs="方正黑体_GBK"/>
                <w:i w:val="0"/>
                <w:iCs w:val="0"/>
                <w:color w:val="auto"/>
                <w:kern w:val="0"/>
                <w:sz w:val="15"/>
                <w:szCs w:val="15"/>
                <w:u w:val="none"/>
                <w:lang w:val="en-US" w:eastAsia="zh-CN" w:bidi="ar"/>
              </w:rPr>
              <w:t>信息变更</w:t>
            </w: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15"/>
                <w:szCs w:val="15"/>
                <w:u w:val="none"/>
              </w:rPr>
            </w:pPr>
            <w:r>
              <w:rPr>
                <w:rFonts w:hint="eastAsia" w:ascii="方正黑体_GBK" w:hAnsi="方正黑体_GBK" w:eastAsia="方正黑体_GBK" w:cs="方正黑体_GBK"/>
                <w:i w:val="0"/>
                <w:iCs w:val="0"/>
                <w:color w:val="auto"/>
                <w:kern w:val="0"/>
                <w:sz w:val="15"/>
                <w:szCs w:val="15"/>
                <w:u w:val="none"/>
                <w:lang w:val="en-US" w:eastAsia="zh-CN" w:bidi="ar"/>
              </w:rPr>
              <w:t>变更项目</w:t>
            </w:r>
          </w:p>
        </w:tc>
        <w:tc>
          <w:tcPr>
            <w:tcW w:w="3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15"/>
                <w:szCs w:val="15"/>
                <w:u w:val="none"/>
              </w:rPr>
            </w:pPr>
            <w:r>
              <w:rPr>
                <w:rFonts w:hint="eastAsia" w:ascii="方正黑体_GBK" w:hAnsi="方正黑体_GBK" w:eastAsia="方正黑体_GBK" w:cs="方正黑体_GBK"/>
                <w:i w:val="0"/>
                <w:iCs w:val="0"/>
                <w:color w:val="auto"/>
                <w:kern w:val="0"/>
                <w:sz w:val="15"/>
                <w:szCs w:val="15"/>
                <w:u w:val="none"/>
                <w:lang w:val="en-US" w:eastAsia="zh-CN" w:bidi="ar"/>
              </w:rPr>
              <w:t>原登记内容</w:t>
            </w:r>
          </w:p>
        </w:tc>
        <w:tc>
          <w:tcPr>
            <w:tcW w:w="29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15"/>
                <w:szCs w:val="15"/>
                <w:u w:val="none"/>
              </w:rPr>
            </w:pPr>
            <w:r>
              <w:rPr>
                <w:rFonts w:hint="eastAsia" w:ascii="方正黑体_GBK" w:hAnsi="方正黑体_GBK" w:eastAsia="方正黑体_GBK" w:cs="方正黑体_GBK"/>
                <w:i w:val="0"/>
                <w:iCs w:val="0"/>
                <w:color w:val="auto"/>
                <w:kern w:val="0"/>
                <w:sz w:val="15"/>
                <w:szCs w:val="15"/>
                <w:u w:val="none"/>
                <w:lang w:val="en-US" w:eastAsia="zh-CN" w:bidi="ar"/>
              </w:rPr>
              <w:t>现登记内容</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15"/>
                <w:szCs w:val="15"/>
                <w:u w:val="none"/>
              </w:rPr>
            </w:pPr>
            <w:r>
              <w:rPr>
                <w:rFonts w:hint="eastAsia" w:ascii="方正黑体_GBK" w:hAnsi="方正黑体_GBK" w:eastAsia="方正黑体_GBK" w:cs="方正黑体_GBK"/>
                <w:i w:val="0"/>
                <w:iCs w:val="0"/>
                <w:color w:val="auto"/>
                <w:kern w:val="0"/>
                <w:sz w:val="15"/>
                <w:szCs w:val="15"/>
                <w:u w:val="none"/>
                <w:lang w:val="en-US" w:eastAsia="zh-CN" w:bidi="ar"/>
              </w:rPr>
              <w:t>变更原因</w:t>
            </w:r>
          </w:p>
        </w:tc>
      </w:tr>
      <w:tr>
        <w:tblPrEx>
          <w:shd w:val="clear" w:color="auto" w:fill="auto"/>
          <w:tblLayout w:type="fixed"/>
          <w:tblCellMar>
            <w:top w:w="0" w:type="dxa"/>
            <w:left w:w="108" w:type="dxa"/>
            <w:bottom w:w="0" w:type="dxa"/>
            <w:right w:w="108" w:type="dxa"/>
          </w:tblCellMar>
        </w:tblPrEx>
        <w:trPr>
          <w:trHeight w:val="727" w:hRule="atLeast"/>
          <w:jc w:val="center"/>
        </w:trPr>
        <w:tc>
          <w:tcPr>
            <w:tcW w:w="562"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方正黑体_GBK" w:hAnsi="方正黑体_GBK" w:eastAsia="方正黑体_GBK" w:cs="方正黑体_GBK"/>
                <w:i w:val="0"/>
                <w:iCs w:val="0"/>
                <w:color w:val="auto"/>
                <w:sz w:val="15"/>
                <w:szCs w:val="15"/>
                <w:u w:val="none"/>
              </w:rPr>
            </w:pP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kern w:val="0"/>
                <w:sz w:val="15"/>
                <w:szCs w:val="15"/>
                <w:u w:val="none"/>
                <w:lang w:val="en-US" w:eastAsia="zh-CN" w:bidi="ar"/>
              </w:rPr>
            </w:pPr>
            <w:r>
              <w:rPr>
                <w:rFonts w:hint="eastAsia" w:ascii="方正黑体_GBK" w:hAnsi="方正黑体_GBK" w:eastAsia="方正黑体_GBK" w:cs="方正黑体_GBK"/>
                <w:i w:val="0"/>
                <w:iCs w:val="0"/>
                <w:color w:val="auto"/>
                <w:kern w:val="0"/>
                <w:sz w:val="15"/>
                <w:szCs w:val="15"/>
                <w:u w:val="none"/>
                <w:lang w:val="en-US" w:eastAsia="zh-CN" w:bidi="ar"/>
              </w:rPr>
              <w:t>关键信息</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15"/>
                <w:szCs w:val="15"/>
                <w:u w:val="none"/>
              </w:rPr>
            </w:pPr>
            <w:r>
              <w:rPr>
                <w:rFonts w:hint="eastAsia" w:ascii="方正黑体_GBK" w:hAnsi="方正黑体_GBK" w:eastAsia="方正黑体_GBK" w:cs="方正黑体_GBK"/>
                <w:i w:val="0"/>
                <w:iCs w:val="0"/>
                <w:color w:val="auto"/>
                <w:kern w:val="0"/>
                <w:sz w:val="15"/>
                <w:szCs w:val="15"/>
                <w:u w:val="none"/>
                <w:lang w:val="en-US" w:eastAsia="zh-CN" w:bidi="ar"/>
              </w:rPr>
              <w:t>（姓名、身份证号、性别、银行账户信息）</w:t>
            </w:r>
          </w:p>
        </w:tc>
        <w:tc>
          <w:tcPr>
            <w:tcW w:w="3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i w:val="0"/>
                <w:iCs w:val="0"/>
                <w:color w:val="auto"/>
                <w:sz w:val="15"/>
                <w:szCs w:val="15"/>
                <w:u w:val="none"/>
              </w:rPr>
            </w:pPr>
          </w:p>
        </w:tc>
        <w:tc>
          <w:tcPr>
            <w:tcW w:w="29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i w:val="0"/>
                <w:iCs w:val="0"/>
                <w:color w:val="auto"/>
                <w:sz w:val="15"/>
                <w:szCs w:val="15"/>
                <w:u w:val="none"/>
              </w:rPr>
            </w:pP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i w:val="0"/>
                <w:iCs w:val="0"/>
                <w:color w:val="auto"/>
                <w:sz w:val="15"/>
                <w:szCs w:val="15"/>
                <w:u w:val="none"/>
              </w:rPr>
            </w:pPr>
          </w:p>
        </w:tc>
      </w:tr>
      <w:tr>
        <w:tblPrEx>
          <w:shd w:val="clear" w:color="auto" w:fill="auto"/>
          <w:tblLayout w:type="fixed"/>
          <w:tblCellMar>
            <w:top w:w="0" w:type="dxa"/>
            <w:left w:w="108" w:type="dxa"/>
            <w:bottom w:w="0" w:type="dxa"/>
            <w:right w:w="108" w:type="dxa"/>
          </w:tblCellMar>
        </w:tblPrEx>
        <w:trPr>
          <w:trHeight w:val="491" w:hRule="atLeast"/>
          <w:jc w:val="center"/>
        </w:trPr>
        <w:tc>
          <w:tcPr>
            <w:tcW w:w="562"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方正黑体_GBK" w:hAnsi="方正黑体_GBK" w:eastAsia="方正黑体_GBK" w:cs="方正黑体_GBK"/>
                <w:i w:val="0"/>
                <w:iCs w:val="0"/>
                <w:color w:val="auto"/>
                <w:sz w:val="15"/>
                <w:szCs w:val="15"/>
                <w:u w:val="none"/>
              </w:rPr>
            </w:pP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kern w:val="0"/>
                <w:sz w:val="15"/>
                <w:szCs w:val="15"/>
                <w:u w:val="none"/>
                <w:lang w:val="en-US" w:eastAsia="zh-CN" w:bidi="ar"/>
              </w:rPr>
            </w:pPr>
            <w:r>
              <w:rPr>
                <w:rFonts w:hint="eastAsia" w:ascii="方正黑体_GBK" w:hAnsi="方正黑体_GBK" w:eastAsia="方正黑体_GBK" w:cs="方正黑体_GBK"/>
                <w:i w:val="0"/>
                <w:iCs w:val="0"/>
                <w:color w:val="auto"/>
                <w:kern w:val="0"/>
                <w:sz w:val="15"/>
                <w:szCs w:val="15"/>
                <w:u w:val="none"/>
                <w:lang w:val="en-US" w:eastAsia="zh-CN" w:bidi="ar"/>
              </w:rPr>
              <w:t>非关键信息</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15"/>
                <w:szCs w:val="15"/>
                <w:u w:val="none"/>
              </w:rPr>
            </w:pPr>
            <w:r>
              <w:rPr>
                <w:rFonts w:hint="eastAsia" w:ascii="方正黑体_GBK" w:hAnsi="方正黑体_GBK" w:eastAsia="方正黑体_GBK" w:cs="方正黑体_GBK"/>
                <w:i w:val="0"/>
                <w:iCs w:val="0"/>
                <w:color w:val="auto"/>
                <w:kern w:val="0"/>
                <w:sz w:val="15"/>
                <w:szCs w:val="15"/>
                <w:u w:val="none"/>
                <w:lang w:val="en-US" w:eastAsia="zh-CN" w:bidi="ar"/>
              </w:rPr>
              <w:t>（联系电话、住址）</w:t>
            </w:r>
          </w:p>
        </w:tc>
        <w:tc>
          <w:tcPr>
            <w:tcW w:w="3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i w:val="0"/>
                <w:iCs w:val="0"/>
                <w:color w:val="auto"/>
                <w:sz w:val="15"/>
                <w:szCs w:val="15"/>
                <w:u w:val="none"/>
              </w:rPr>
            </w:pPr>
          </w:p>
        </w:tc>
        <w:tc>
          <w:tcPr>
            <w:tcW w:w="29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i w:val="0"/>
                <w:iCs w:val="0"/>
                <w:color w:val="auto"/>
                <w:sz w:val="15"/>
                <w:szCs w:val="15"/>
                <w:u w:val="none"/>
              </w:rPr>
            </w:pP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i w:val="0"/>
                <w:iCs w:val="0"/>
                <w:color w:val="auto"/>
                <w:sz w:val="15"/>
                <w:szCs w:val="15"/>
                <w:u w:val="none"/>
              </w:rPr>
            </w:pPr>
          </w:p>
        </w:tc>
      </w:tr>
      <w:tr>
        <w:tblPrEx>
          <w:shd w:val="clear" w:color="auto" w:fill="auto"/>
          <w:tblLayout w:type="fixed"/>
          <w:tblCellMar>
            <w:top w:w="0" w:type="dxa"/>
            <w:left w:w="108" w:type="dxa"/>
            <w:bottom w:w="0" w:type="dxa"/>
            <w:right w:w="108" w:type="dxa"/>
          </w:tblCellMar>
        </w:tblPrEx>
        <w:trPr>
          <w:trHeight w:val="369" w:hRule="atLeast"/>
          <w:jc w:val="center"/>
        </w:trPr>
        <w:tc>
          <w:tcPr>
            <w:tcW w:w="562"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方正黑体_GBK" w:hAnsi="方正黑体_GBK" w:eastAsia="方正黑体_GBK" w:cs="方正黑体_GBK"/>
                <w:i w:val="0"/>
                <w:iCs w:val="0"/>
                <w:color w:val="auto"/>
                <w:sz w:val="15"/>
                <w:szCs w:val="15"/>
                <w:u w:val="none"/>
              </w:rPr>
            </w:pP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15"/>
                <w:szCs w:val="15"/>
                <w:u w:val="none"/>
              </w:rPr>
            </w:pPr>
            <w:r>
              <w:rPr>
                <w:rFonts w:hint="eastAsia" w:ascii="方正黑体_GBK" w:hAnsi="方正黑体_GBK" w:eastAsia="方正黑体_GBK" w:cs="方正黑体_GBK"/>
                <w:i w:val="0"/>
                <w:iCs w:val="0"/>
                <w:color w:val="auto"/>
                <w:kern w:val="0"/>
                <w:sz w:val="15"/>
                <w:szCs w:val="15"/>
                <w:u w:val="none"/>
                <w:lang w:val="en-US" w:eastAsia="zh-CN" w:bidi="ar"/>
              </w:rPr>
              <w:t>其他信息</w:t>
            </w:r>
          </w:p>
        </w:tc>
        <w:tc>
          <w:tcPr>
            <w:tcW w:w="3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i w:val="0"/>
                <w:iCs w:val="0"/>
                <w:color w:val="auto"/>
                <w:sz w:val="15"/>
                <w:szCs w:val="15"/>
                <w:u w:val="none"/>
              </w:rPr>
            </w:pPr>
          </w:p>
        </w:tc>
        <w:tc>
          <w:tcPr>
            <w:tcW w:w="29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i w:val="0"/>
                <w:iCs w:val="0"/>
                <w:color w:val="auto"/>
                <w:sz w:val="15"/>
                <w:szCs w:val="15"/>
                <w:u w:val="none"/>
              </w:rPr>
            </w:pP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i w:val="0"/>
                <w:iCs w:val="0"/>
                <w:color w:val="auto"/>
                <w:sz w:val="15"/>
                <w:szCs w:val="15"/>
                <w:u w:val="none"/>
              </w:rPr>
            </w:pPr>
          </w:p>
        </w:tc>
      </w:tr>
      <w:tr>
        <w:tblPrEx>
          <w:shd w:val="clear" w:color="auto" w:fill="auto"/>
          <w:tblLayout w:type="fixed"/>
          <w:tblCellMar>
            <w:top w:w="0" w:type="dxa"/>
            <w:left w:w="108" w:type="dxa"/>
            <w:bottom w:w="0" w:type="dxa"/>
            <w:right w:w="108" w:type="dxa"/>
          </w:tblCellMar>
        </w:tblPrEx>
        <w:trPr>
          <w:trHeight w:val="1197" w:hRule="atLeast"/>
          <w:jc w:val="center"/>
        </w:trPr>
        <w:tc>
          <w:tcPr>
            <w:tcW w:w="1045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黑体_GBK" w:hAnsi="方正黑体_GBK" w:eastAsia="方正黑体_GBK" w:cs="方正黑体_GBK"/>
                <w:i w:val="0"/>
                <w:iCs w:val="0"/>
                <w:color w:val="auto"/>
                <w:kern w:val="0"/>
                <w:sz w:val="15"/>
                <w:szCs w:val="15"/>
                <w:u w:val="none"/>
                <w:lang w:val="en-US" w:eastAsia="zh-CN" w:bidi="ar"/>
              </w:rPr>
            </w:pPr>
            <w:r>
              <w:rPr>
                <w:rFonts w:hint="eastAsia" w:ascii="方正黑体_GBK" w:hAnsi="方正黑体_GBK" w:eastAsia="方正黑体_GBK" w:cs="方正黑体_GBK"/>
                <w:b/>
                <w:bCs/>
                <w:i w:val="0"/>
                <w:iCs w:val="0"/>
                <w:color w:val="auto"/>
                <w:kern w:val="0"/>
                <w:sz w:val="15"/>
                <w:szCs w:val="15"/>
                <w:u w:val="none"/>
                <w:lang w:val="en-US" w:eastAsia="zh-CN" w:bidi="ar"/>
              </w:rPr>
              <w:t xml:space="preserve">本人承诺：以上信息如实填写，承诺保证信息的准确性和真实性。经办机构已背书告知我相关政策，如未遵守政策规定，造成后果由本人自行负责。                                                                       </w:t>
            </w:r>
            <w:r>
              <w:rPr>
                <w:rFonts w:hint="eastAsia" w:ascii="方正黑体_GBK" w:hAnsi="方正黑体_GBK" w:eastAsia="方正黑体_GBK" w:cs="方正黑体_GBK"/>
                <w:i w:val="0"/>
                <w:iCs w:val="0"/>
                <w:color w:val="auto"/>
                <w:kern w:val="0"/>
                <w:sz w:val="15"/>
                <w:szCs w:val="15"/>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exact"/>
              <w:ind w:left="6626" w:hanging="6600" w:hangingChars="4400"/>
              <w:jc w:val="center"/>
              <w:textAlignment w:val="center"/>
              <w:rPr>
                <w:rFonts w:hint="eastAsia" w:ascii="方正黑体_GBK" w:hAnsi="方正黑体_GBK" w:eastAsia="方正黑体_GBK" w:cs="方正黑体_GBK"/>
                <w:i w:val="0"/>
                <w:iCs w:val="0"/>
                <w:color w:val="auto"/>
                <w:kern w:val="0"/>
                <w:sz w:val="15"/>
                <w:szCs w:val="15"/>
                <w:u w:val="none"/>
                <w:lang w:val="en-US" w:eastAsia="zh-CN" w:bidi="ar"/>
              </w:rPr>
            </w:pPr>
            <w:r>
              <w:rPr>
                <w:rFonts w:hint="eastAsia" w:ascii="方正黑体_GBK" w:hAnsi="方正黑体_GBK" w:eastAsia="方正黑体_GBK" w:cs="方正黑体_GBK"/>
                <w:i w:val="0"/>
                <w:iCs w:val="0"/>
                <w:color w:val="auto"/>
                <w:kern w:val="0"/>
                <w:sz w:val="15"/>
                <w:szCs w:val="15"/>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exact"/>
              <w:ind w:left="6626" w:hanging="6600" w:hangingChars="4400"/>
              <w:jc w:val="center"/>
              <w:textAlignment w:val="center"/>
              <w:rPr>
                <w:rFonts w:hint="eastAsia" w:ascii="方正黑体_GBK" w:hAnsi="方正黑体_GBK" w:eastAsia="方正黑体_GBK" w:cs="方正黑体_GBK"/>
                <w:i w:val="0"/>
                <w:iCs w:val="0"/>
                <w:color w:val="auto"/>
                <w:kern w:val="0"/>
                <w:sz w:val="15"/>
                <w:szCs w:val="15"/>
                <w:u w:val="none"/>
                <w:lang w:val="en-US" w:eastAsia="zh-CN" w:bidi="ar"/>
              </w:rPr>
            </w:pPr>
            <w:r>
              <w:rPr>
                <w:rFonts w:hint="eastAsia" w:ascii="方正黑体_GBK" w:hAnsi="方正黑体_GBK" w:eastAsia="方正黑体_GBK" w:cs="方正黑体_GBK"/>
                <w:i w:val="0"/>
                <w:iCs w:val="0"/>
                <w:color w:val="auto"/>
                <w:kern w:val="0"/>
                <w:sz w:val="15"/>
                <w:szCs w:val="15"/>
                <w:u w:val="none"/>
                <w:lang w:val="en-US" w:eastAsia="zh-CN" w:bidi="ar"/>
              </w:rPr>
              <w:t xml:space="preserve">                                                                                本人（代办人）签字：______________                     </w:t>
            </w:r>
          </w:p>
          <w:p>
            <w:pPr>
              <w:keepNext w:val="0"/>
              <w:keepLines w:val="0"/>
              <w:pageBreakBefore w:val="0"/>
              <w:widowControl/>
              <w:suppressLineNumbers w:val="0"/>
              <w:kinsoku/>
              <w:wordWrap/>
              <w:overflowPunct/>
              <w:topLinePunct w:val="0"/>
              <w:autoSpaceDE/>
              <w:autoSpaceDN/>
              <w:bidi w:val="0"/>
              <w:adjustRightInd/>
              <w:snapToGrid/>
              <w:spacing w:line="240" w:lineRule="exact"/>
              <w:ind w:left="6626" w:hanging="6600" w:hangingChars="4400"/>
              <w:jc w:val="center"/>
              <w:textAlignment w:val="center"/>
              <w:rPr>
                <w:rFonts w:hint="eastAsia" w:ascii="方正黑体_GBK" w:hAnsi="方正黑体_GBK" w:eastAsia="方正黑体_GBK" w:cs="方正黑体_GBK"/>
                <w:b/>
                <w:bCs/>
                <w:i w:val="0"/>
                <w:iCs w:val="0"/>
                <w:color w:val="auto"/>
                <w:sz w:val="15"/>
                <w:szCs w:val="15"/>
                <w:u w:val="none"/>
              </w:rPr>
            </w:pPr>
            <w:r>
              <w:rPr>
                <w:rFonts w:hint="eastAsia" w:ascii="方正黑体_GBK" w:hAnsi="方正黑体_GBK" w:eastAsia="方正黑体_GBK" w:cs="方正黑体_GBK"/>
                <w:i w:val="0"/>
                <w:iCs w:val="0"/>
                <w:color w:val="auto"/>
                <w:kern w:val="0"/>
                <w:sz w:val="15"/>
                <w:szCs w:val="15"/>
                <w:u w:val="none"/>
                <w:lang w:val="en-US" w:eastAsia="zh-CN" w:bidi="ar"/>
              </w:rPr>
              <w:t xml:space="preserve">                                                                   年        月        日</w:t>
            </w:r>
          </w:p>
        </w:tc>
      </w:tr>
      <w:tr>
        <w:tblPrEx>
          <w:shd w:val="clear" w:color="auto" w:fill="auto"/>
          <w:tblLayout w:type="fixed"/>
          <w:tblCellMar>
            <w:top w:w="0" w:type="dxa"/>
            <w:left w:w="108" w:type="dxa"/>
            <w:bottom w:w="0" w:type="dxa"/>
            <w:right w:w="108" w:type="dxa"/>
          </w:tblCellMar>
        </w:tblPrEx>
        <w:trPr>
          <w:trHeight w:val="467" w:hRule="atLeast"/>
          <w:jc w:val="center"/>
        </w:trPr>
        <w:tc>
          <w:tcPr>
            <w:tcW w:w="1045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15"/>
                <w:szCs w:val="15"/>
                <w:u w:val="none"/>
              </w:rPr>
            </w:pPr>
            <w:r>
              <w:rPr>
                <w:rFonts w:hint="eastAsia" w:ascii="方正黑体_GBK" w:hAnsi="方正黑体_GBK" w:eastAsia="方正黑体_GBK" w:cs="方正黑体_GBK"/>
                <w:i w:val="0"/>
                <w:iCs w:val="0"/>
                <w:color w:val="auto"/>
                <w:kern w:val="0"/>
                <w:sz w:val="15"/>
                <w:szCs w:val="15"/>
                <w:u w:val="none"/>
                <w:lang w:val="en-US" w:eastAsia="zh-CN" w:bidi="ar"/>
              </w:rPr>
              <w:t>经办机构意见</w:t>
            </w:r>
          </w:p>
        </w:tc>
      </w:tr>
      <w:tr>
        <w:tblPrEx>
          <w:shd w:val="clear" w:color="auto" w:fill="auto"/>
          <w:tblLayout w:type="fixed"/>
          <w:tblCellMar>
            <w:top w:w="0" w:type="dxa"/>
            <w:left w:w="108" w:type="dxa"/>
            <w:bottom w:w="0" w:type="dxa"/>
            <w:right w:w="108" w:type="dxa"/>
          </w:tblCellMar>
        </w:tblPrEx>
        <w:trPr>
          <w:trHeight w:val="1383" w:hRule="atLeast"/>
          <w:jc w:val="center"/>
        </w:trPr>
        <w:tc>
          <w:tcPr>
            <w:tcW w:w="1045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黑体_GBK" w:hAnsi="方正黑体_GBK" w:eastAsia="方正黑体_GBK" w:cs="方正黑体_GBK"/>
                <w:i w:val="0"/>
                <w:iCs w:val="0"/>
                <w:color w:val="auto"/>
                <w:kern w:val="0"/>
                <w:sz w:val="15"/>
                <w:szCs w:val="15"/>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黑体_GBK" w:hAnsi="方正黑体_GBK" w:eastAsia="方正黑体_GBK" w:cs="方正黑体_GBK"/>
                <w:i w:val="0"/>
                <w:iCs w:val="0"/>
                <w:color w:val="auto"/>
                <w:kern w:val="0"/>
                <w:sz w:val="15"/>
                <w:szCs w:val="15"/>
                <w:u w:val="none"/>
                <w:lang w:val="en-US" w:eastAsia="zh-CN" w:bidi="ar"/>
              </w:rPr>
            </w:pPr>
            <w:r>
              <w:rPr>
                <w:rFonts w:hint="eastAsia" w:ascii="方正黑体_GBK" w:hAnsi="方正黑体_GBK" w:eastAsia="方正黑体_GBK" w:cs="方正黑体_GBK"/>
                <w:i w:val="0"/>
                <w:iCs w:val="0"/>
                <w:color w:val="auto"/>
                <w:kern w:val="0"/>
                <w:sz w:val="15"/>
                <w:szCs w:val="15"/>
                <w:u w:val="none"/>
                <w:lang w:val="en-US" w:eastAsia="zh-CN" w:bidi="ar"/>
              </w:rPr>
              <w:t xml:space="preserve">经办人：                     复核人：                         复审人：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黑体_GBK" w:hAnsi="方正黑体_GBK" w:eastAsia="方正黑体_GBK" w:cs="方正黑体_GBK"/>
                <w:i w:val="0"/>
                <w:iCs w:val="0"/>
                <w:color w:val="auto"/>
                <w:kern w:val="0"/>
                <w:sz w:val="15"/>
                <w:szCs w:val="15"/>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黑体_GBK" w:hAnsi="方正黑体_GBK" w:eastAsia="方正黑体_GBK" w:cs="方正黑体_GBK"/>
                <w:i w:val="0"/>
                <w:iCs w:val="0"/>
                <w:color w:val="auto"/>
                <w:kern w:val="0"/>
                <w:sz w:val="15"/>
                <w:szCs w:val="15"/>
                <w:u w:val="none"/>
                <w:lang w:val="en-US" w:eastAsia="zh-CN" w:bidi="ar"/>
              </w:rPr>
            </w:pPr>
            <w:r>
              <w:rPr>
                <w:rFonts w:hint="eastAsia" w:ascii="方正黑体_GBK" w:hAnsi="方正黑体_GBK" w:eastAsia="方正黑体_GBK" w:cs="方正黑体_GBK"/>
                <w:i w:val="0"/>
                <w:iCs w:val="0"/>
                <w:color w:val="auto"/>
                <w:kern w:val="0"/>
                <w:sz w:val="15"/>
                <w:szCs w:val="15"/>
                <w:u w:val="none"/>
                <w:lang w:val="en-US" w:eastAsia="zh-CN" w:bidi="ar"/>
              </w:rPr>
              <w:t xml:space="preserve">                                                                                       公 章</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15"/>
                <w:szCs w:val="15"/>
                <w:u w:val="none"/>
              </w:rPr>
            </w:pPr>
            <w:r>
              <w:rPr>
                <w:rFonts w:hint="eastAsia" w:ascii="方正黑体_GBK" w:hAnsi="方正黑体_GBK" w:eastAsia="方正黑体_GBK" w:cs="方正黑体_GBK"/>
                <w:i w:val="0"/>
                <w:iCs w:val="0"/>
                <w:color w:val="auto"/>
                <w:kern w:val="0"/>
                <w:sz w:val="15"/>
                <w:szCs w:val="15"/>
                <w:u w:val="none"/>
                <w:lang w:val="en-US" w:eastAsia="zh-CN" w:bidi="ar"/>
              </w:rPr>
              <w:t xml:space="preserve">                                                             年         月         日</w:t>
            </w:r>
          </w:p>
        </w:tc>
      </w:tr>
      <w:tr>
        <w:tblPrEx>
          <w:shd w:val="clear" w:color="auto" w:fill="auto"/>
          <w:tblLayout w:type="fixed"/>
          <w:tblCellMar>
            <w:top w:w="0" w:type="dxa"/>
            <w:left w:w="108" w:type="dxa"/>
            <w:bottom w:w="0" w:type="dxa"/>
            <w:right w:w="108" w:type="dxa"/>
          </w:tblCellMar>
        </w:tblPrEx>
        <w:trPr>
          <w:trHeight w:val="4092" w:hRule="atLeast"/>
          <w:jc w:val="center"/>
        </w:trPr>
        <w:tc>
          <w:tcPr>
            <w:tcW w:w="10455"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等线" w:hAnsi="等线" w:eastAsia="等线" w:cs="等线"/>
                <w:i w:val="0"/>
                <w:iCs w:val="0"/>
                <w:color w:val="auto"/>
                <w:kern w:val="0"/>
                <w:sz w:val="16"/>
                <w:szCs w:val="16"/>
                <w:u w:val="none"/>
                <w:lang w:val="en-US" w:eastAsia="zh-CN" w:bidi="ar"/>
              </w:rPr>
              <w:t>注：*栏为必填项，参保人本人办理上述业务时，只需填写参保人基本情况；若为被委托人办理，则被委托人及参保人基本情况都需填写。</w:t>
            </w:r>
            <w:r>
              <w:rPr>
                <w:rFonts w:hint="eastAsia" w:ascii="宋体" w:hAnsi="宋体" w:eastAsia="宋体" w:cs="宋体"/>
                <w:i w:val="0"/>
                <w:iCs w:val="0"/>
                <w:color w:val="auto"/>
                <w:kern w:val="0"/>
                <w:sz w:val="15"/>
                <w:szCs w:val="15"/>
                <w:u w:val="none"/>
                <w:lang w:val="en-US" w:eastAsia="zh-CN" w:bidi="ar"/>
              </w:rPr>
              <w:t>温馨提示: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 根据渝府发〔2016〕43号文件规定：以个人身份参保人员首次参加城镇职工医疗保险或参保后中断缴费超过3个月续保缴费的，医保待遇等待期为6个月，从第7个月的首日起享受医保待遇。</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以个人身份参保人员新参保登记成功后可通过电子税务局（微信“重庆税务”公众号、支付宝“重庆税务”生活号）或沙坪坝区行政服务大厅税务窗口选档、签订扣款协议、缴纳当年剩余月份的基本医疗保险和大额医疗保险费，也可通过镇（街）社保所POS机进行选档和缴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连续参保缴费人员应将当年的医保费于每年的1月1日前足额存入银行代扣账户中。如因在规定时间代扣账户余额不足或未成功签订扣款协议导致扣款不成功的，其责任由参保人自行承担。请于每年的2月初到银行查询扣费是否成功，如未扣费成功，请于3月31日前通过电子税务局（微信“重庆税务”公众号、支付宝“重庆税务”生活号）、沙坪坝区行政服务大厅税务窗口、镇（街）社保所缴纳当年的医保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根据银发〔2020〕248号文件规定，选择一档的参保人需到代扣代缴银行办理长期护理保险代扣签约手续，否则不能正常代扣长期护理保险费。因参保人提供的银行账号没有成功签约造成无法正常缴纳长期护理保险费的，其责任由参保人自行承担。</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参保人若需中断、恢复参保，需到区县医保窗口申请办理。若未申请办理中断的，视为连续参保缴费。申请恢复参保，中断缴费3个月内补齐欠费的，欠费期间按规定享受医保待遇；中断超过3个月以上补齐欠费的，欠费期间的医疗费用不予支付（个人账户按规定补划），待遇等待期为6个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6.我市居民医保参保人员，因参军、参加职工医保、大学毕业等原因选择办理居民医保暂停登记，因死亡、出国（境）定居原因选择办理居民医保终止登记。</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7.如您需要变更代扣银行缴费账户，请通过“重庆税务”微信公众号或沙坪坝</w:t>
            </w:r>
            <w:bookmarkStart w:id="1" w:name="_GoBack"/>
            <w:bookmarkEnd w:id="1"/>
            <w:r>
              <w:rPr>
                <w:rFonts w:hint="eastAsia" w:ascii="宋体" w:hAnsi="宋体" w:eastAsia="宋体" w:cs="宋体"/>
                <w:i w:val="0"/>
                <w:iCs w:val="0"/>
                <w:color w:val="auto"/>
                <w:kern w:val="0"/>
                <w:sz w:val="15"/>
                <w:szCs w:val="15"/>
                <w:u w:val="none"/>
                <w:lang w:val="en-US" w:eastAsia="zh-CN" w:bidi="ar"/>
              </w:rPr>
              <w:t>区行政服务大厅税务窗口申请办理。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8.按年缴费人员需变更缴费档次，请于每年12月1-20日通过“重庆税务”微信公众号或沙坪坝区行政服务大厅税务窗口申请办理。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sz w:val="16"/>
                <w:szCs w:val="16"/>
                <w:u w:val="none"/>
              </w:rPr>
            </w:pPr>
            <w:r>
              <w:rPr>
                <w:rFonts w:hint="eastAsia" w:ascii="宋体" w:hAnsi="宋体" w:eastAsia="宋体" w:cs="宋体"/>
                <w:i w:val="0"/>
                <w:iCs w:val="0"/>
                <w:color w:val="auto"/>
                <w:kern w:val="0"/>
                <w:sz w:val="15"/>
                <w:szCs w:val="15"/>
                <w:u w:val="none"/>
                <w:lang w:val="en-US" w:eastAsia="zh-CN" w:bidi="ar"/>
              </w:rPr>
              <w:t>沙坪坝区医保咨询电话：023-65458727；65458713            ；全市医保咨询电话：023-12393。</w:t>
            </w:r>
          </w:p>
        </w:tc>
      </w:tr>
    </w:tbl>
    <w:p>
      <w:pPr>
        <w:spacing w:line="240" w:lineRule="auto"/>
      </w:pPr>
    </w:p>
    <w:sectPr>
      <w:pgSz w:w="11906" w:h="16838"/>
      <w:pgMar w:top="510" w:right="539" w:bottom="510" w:left="32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script"/>
    <w:pitch w:val="default"/>
    <w:sig w:usb0="00000000" w:usb1="00000000" w:usb2="00082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1ZTAyNjM0MmY4Y2QyMGNmZTQ2OThhMzBmNmIyZGUifQ=="/>
  </w:docVars>
  <w:rsids>
    <w:rsidRoot w:val="00000000"/>
    <w:rsid w:val="0B1B3916"/>
    <w:rsid w:val="0C9772B7"/>
    <w:rsid w:val="11643698"/>
    <w:rsid w:val="1295180B"/>
    <w:rsid w:val="147A46DA"/>
    <w:rsid w:val="14962256"/>
    <w:rsid w:val="18143491"/>
    <w:rsid w:val="19AF0CB4"/>
    <w:rsid w:val="1BC976E2"/>
    <w:rsid w:val="1C534546"/>
    <w:rsid w:val="1DA41B2E"/>
    <w:rsid w:val="1FA86D80"/>
    <w:rsid w:val="208479E8"/>
    <w:rsid w:val="22786F12"/>
    <w:rsid w:val="2578255A"/>
    <w:rsid w:val="2D186D0A"/>
    <w:rsid w:val="2D791D16"/>
    <w:rsid w:val="2E6A2D37"/>
    <w:rsid w:val="32CD7A68"/>
    <w:rsid w:val="33FD5BDC"/>
    <w:rsid w:val="36767569"/>
    <w:rsid w:val="38777FB4"/>
    <w:rsid w:val="3B7A6F2E"/>
    <w:rsid w:val="3B8A62BD"/>
    <w:rsid w:val="3CA60977"/>
    <w:rsid w:val="3EF91A97"/>
    <w:rsid w:val="431E1BAC"/>
    <w:rsid w:val="4D940DD6"/>
    <w:rsid w:val="584A2FE9"/>
    <w:rsid w:val="5BF32AEA"/>
    <w:rsid w:val="5C564D8D"/>
    <w:rsid w:val="5CB97030"/>
    <w:rsid w:val="5D500A2F"/>
    <w:rsid w:val="5F436AAC"/>
    <w:rsid w:val="5FAB5111"/>
    <w:rsid w:val="634D2C64"/>
    <w:rsid w:val="6FAB312D"/>
    <w:rsid w:val="716A2D22"/>
    <w:rsid w:val="76AB70C1"/>
    <w:rsid w:val="77DC5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方正仿宋_GBK" w:cstheme="minorBidi"/>
      <w:kern w:val="2"/>
      <w:sz w:val="24"/>
      <w:szCs w:val="22"/>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1282</Words>
  <Characters>1348</Characters>
  <Lines>0</Lines>
  <Paragraphs>0</Paragraphs>
  <TotalTime>7</TotalTime>
  <ScaleCrop>false</ScaleCrop>
  <LinksUpToDate>false</LinksUpToDate>
  <CharactersWithSpaces>2312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YBJ</dc:creator>
  <cp:lastModifiedBy>Administrator</cp:lastModifiedBy>
  <cp:lastPrinted>2025-07-21T08:27:00Z</cp:lastPrinted>
  <dcterms:modified xsi:type="dcterms:W3CDTF">2025-07-22T02:44:28Z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E2BF655E0C27426EB939EEBCCD584832</vt:lpwstr>
  </property>
</Properties>
</file>